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7D" w:rsidRDefault="0091617D" w:rsidP="0091617D">
      <w:pPr>
        <w:ind w:left="6372" w:firstLine="708"/>
        <w:rPr>
          <w:sz w:val="28"/>
          <w:szCs w:val="28"/>
        </w:rPr>
      </w:pPr>
    </w:p>
    <w:p w:rsidR="0091617D" w:rsidRPr="00B239B7" w:rsidRDefault="0091617D" w:rsidP="009D55CD">
      <w:pPr>
        <w:ind w:left="5670"/>
        <w:rPr>
          <w:sz w:val="28"/>
          <w:szCs w:val="28"/>
        </w:rPr>
      </w:pPr>
      <w:r w:rsidRPr="00B239B7">
        <w:rPr>
          <w:sz w:val="28"/>
          <w:szCs w:val="28"/>
        </w:rPr>
        <w:t xml:space="preserve">Приложение </w:t>
      </w:r>
    </w:p>
    <w:p w:rsidR="0091617D" w:rsidRPr="00B239B7" w:rsidRDefault="0091617D" w:rsidP="0091617D">
      <w:pPr>
        <w:ind w:left="5664"/>
        <w:rPr>
          <w:sz w:val="28"/>
          <w:szCs w:val="28"/>
          <w:u w:val="single"/>
        </w:rPr>
      </w:pPr>
      <w:r w:rsidRPr="00B239B7">
        <w:rPr>
          <w:sz w:val="28"/>
          <w:szCs w:val="28"/>
        </w:rPr>
        <w:t xml:space="preserve">к протоколу проведения публичных </w:t>
      </w:r>
      <w:r w:rsidRPr="0067438D">
        <w:rPr>
          <w:sz w:val="28"/>
          <w:szCs w:val="28"/>
        </w:rPr>
        <w:t>слушаний по проекту</w:t>
      </w:r>
      <w:r w:rsidRPr="000375DC">
        <w:rPr>
          <w:sz w:val="28"/>
          <w:szCs w:val="28"/>
        </w:rPr>
        <w:t xml:space="preserve"> решения </w:t>
      </w:r>
      <w:r w:rsidR="009D55CD">
        <w:rPr>
          <w:sz w:val="28"/>
          <w:szCs w:val="28"/>
        </w:rPr>
        <w:br/>
      </w:r>
      <w:r w:rsidRPr="000375DC">
        <w:rPr>
          <w:sz w:val="28"/>
          <w:szCs w:val="28"/>
        </w:rPr>
        <w:t>«Об исполнении районного бюджета за 20</w:t>
      </w:r>
      <w:r w:rsidR="004D0B86">
        <w:rPr>
          <w:sz w:val="28"/>
          <w:szCs w:val="28"/>
        </w:rPr>
        <w:t>2</w:t>
      </w:r>
      <w:r w:rsidR="00A609B5">
        <w:rPr>
          <w:sz w:val="28"/>
          <w:szCs w:val="28"/>
        </w:rPr>
        <w:t>2</w:t>
      </w:r>
      <w:r w:rsidRPr="000375DC">
        <w:rPr>
          <w:sz w:val="28"/>
          <w:szCs w:val="28"/>
        </w:rPr>
        <w:t xml:space="preserve"> год»</w:t>
      </w:r>
      <w:r w:rsidR="006847B4">
        <w:rPr>
          <w:sz w:val="28"/>
          <w:szCs w:val="28"/>
        </w:rPr>
        <w:t xml:space="preserve"> от </w:t>
      </w:r>
      <w:r w:rsidR="00A609B5">
        <w:rPr>
          <w:sz w:val="28"/>
          <w:szCs w:val="28"/>
        </w:rPr>
        <w:t>24</w:t>
      </w:r>
      <w:r w:rsidR="006847B4">
        <w:rPr>
          <w:sz w:val="28"/>
          <w:szCs w:val="28"/>
        </w:rPr>
        <w:t>.04.20</w:t>
      </w:r>
      <w:r w:rsidR="004D0B86">
        <w:rPr>
          <w:sz w:val="28"/>
          <w:szCs w:val="28"/>
        </w:rPr>
        <w:t>2</w:t>
      </w:r>
      <w:r w:rsidR="00A609B5">
        <w:rPr>
          <w:sz w:val="28"/>
          <w:szCs w:val="28"/>
        </w:rPr>
        <w:t>3</w:t>
      </w:r>
      <w:bookmarkStart w:id="0" w:name="_GoBack"/>
      <w:bookmarkEnd w:id="0"/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BD3A85" w:rsidRPr="00DB611C" w:rsidRDefault="00BD3A85" w:rsidP="00BD3A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B611C">
        <w:rPr>
          <w:rFonts w:ascii="Times New Roman" w:hAnsi="Times New Roman"/>
          <w:sz w:val="24"/>
          <w:szCs w:val="24"/>
        </w:rPr>
        <w:t>РЕЗОЛЮЦИЯ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решения 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Дзержинского районного Совета депутатов 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отчёта об исполнении районного </w:t>
      </w:r>
      <w:r>
        <w:rPr>
          <w:sz w:val="28"/>
        </w:rPr>
        <w:t>бюджета за 20</w:t>
      </w:r>
      <w:r w:rsidR="004D0B86">
        <w:rPr>
          <w:sz w:val="28"/>
        </w:rPr>
        <w:t>2</w:t>
      </w:r>
      <w:r w:rsidR="00A609B5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91617D" w:rsidRPr="006847B4" w:rsidRDefault="0091617D" w:rsidP="0091617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0B86" w:rsidRPr="00786A4D" w:rsidRDefault="004D0B86" w:rsidP="004D0B86">
      <w:pPr>
        <w:tabs>
          <w:tab w:val="left" w:pos="1080"/>
        </w:tabs>
        <w:spacing w:before="120"/>
        <w:ind w:firstLine="680"/>
        <w:jc w:val="both"/>
        <w:rPr>
          <w:sz w:val="28"/>
          <w:szCs w:val="28"/>
        </w:rPr>
      </w:pPr>
      <w:r w:rsidRPr="00786A4D">
        <w:rPr>
          <w:sz w:val="28"/>
          <w:szCs w:val="28"/>
        </w:rPr>
        <w:t>В 20</w:t>
      </w:r>
      <w:r w:rsidR="001F3E5D">
        <w:rPr>
          <w:sz w:val="28"/>
          <w:szCs w:val="28"/>
        </w:rPr>
        <w:t>2</w:t>
      </w:r>
      <w:r w:rsidR="00A609B5">
        <w:rPr>
          <w:sz w:val="28"/>
          <w:szCs w:val="28"/>
        </w:rPr>
        <w:t>2</w:t>
      </w:r>
      <w:r w:rsidRPr="00786A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бюджетная политика была</w:t>
      </w:r>
      <w:r w:rsidRPr="00786A4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786A4D">
        <w:rPr>
          <w:sz w:val="28"/>
          <w:szCs w:val="28"/>
        </w:rPr>
        <w:t xml:space="preserve"> на сохранение устойчивости консолидированного бюджета Дзержинского района.</w:t>
      </w:r>
    </w:p>
    <w:p w:rsidR="004D0B86" w:rsidRPr="00A609B5" w:rsidRDefault="004D0B86" w:rsidP="00A609B5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09B5">
        <w:rPr>
          <w:color w:val="000000"/>
          <w:sz w:val="28"/>
          <w:szCs w:val="28"/>
          <w:shd w:val="clear" w:color="auto" w:fill="FFFFFF"/>
        </w:rPr>
        <w:t>В целом, в районе была обеспечена </w:t>
      </w:r>
      <w:r w:rsidRPr="00A609B5">
        <w:rPr>
          <w:b/>
          <w:bCs/>
          <w:color w:val="000000"/>
          <w:sz w:val="28"/>
          <w:szCs w:val="28"/>
          <w:shd w:val="clear" w:color="auto" w:fill="FFFFFF"/>
        </w:rPr>
        <w:t>сбалансированность</w:t>
      </w:r>
      <w:r w:rsidRPr="00A609B5">
        <w:rPr>
          <w:color w:val="000000"/>
          <w:sz w:val="28"/>
          <w:szCs w:val="28"/>
          <w:shd w:val="clear" w:color="auto" w:fill="FFFFFF"/>
        </w:rPr>
        <w:t xml:space="preserve"> местного бюджета, и бюджетов сельсоветов, обеспечено </w:t>
      </w:r>
      <w:r w:rsidRPr="00A609B5">
        <w:rPr>
          <w:bCs/>
          <w:color w:val="000000"/>
          <w:sz w:val="28"/>
          <w:szCs w:val="28"/>
          <w:shd w:val="clear" w:color="auto" w:fill="FFFFFF"/>
        </w:rPr>
        <w:t>выполнение всех обязательств</w:t>
      </w:r>
      <w:r w:rsidRPr="00A609B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609B5" w:rsidRPr="00A609B5" w:rsidRDefault="00A609B5" w:rsidP="00A609B5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Решением Дзержинского районного Совета депутатов </w:t>
      </w:r>
      <w:r w:rsidRPr="00A609B5">
        <w:rPr>
          <w:color w:val="030000"/>
          <w:sz w:val="28"/>
          <w:szCs w:val="28"/>
        </w:rPr>
        <w:t xml:space="preserve">от 01.12.2021 №12-79 Р </w:t>
      </w:r>
      <w:r w:rsidRPr="00A609B5">
        <w:rPr>
          <w:sz w:val="28"/>
          <w:szCs w:val="28"/>
        </w:rPr>
        <w:t>«О районном бюджете на 2022 год и</w:t>
      </w:r>
      <w:r w:rsidRPr="00A609B5">
        <w:rPr>
          <w:sz w:val="28"/>
          <w:szCs w:val="28"/>
          <w:lang w:val="en-US"/>
        </w:rPr>
        <w:t> </w:t>
      </w:r>
      <w:r w:rsidRPr="00A609B5">
        <w:rPr>
          <w:sz w:val="28"/>
          <w:szCs w:val="28"/>
        </w:rPr>
        <w:t xml:space="preserve">плановый период 2023 - 2024 годов» (далее – Решение о бюджете) в первоначальной редакции доходы районного бюджета на 2022 год были утверждены в сумме </w:t>
      </w:r>
      <w:r w:rsidRPr="00A609B5">
        <w:rPr>
          <w:color w:val="000000"/>
          <w:sz w:val="28"/>
          <w:szCs w:val="28"/>
        </w:rPr>
        <w:t xml:space="preserve">720 985 788,00 </w:t>
      </w:r>
      <w:r w:rsidRPr="00A609B5">
        <w:rPr>
          <w:sz w:val="28"/>
          <w:szCs w:val="28"/>
        </w:rPr>
        <w:t>рублей, в том числе налоговые и неналоговые доходы 76 794 764,00 рублей.</w:t>
      </w:r>
    </w:p>
    <w:p w:rsidR="00A609B5" w:rsidRPr="00A609B5" w:rsidRDefault="00A609B5" w:rsidP="00A609B5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В течение года параметры доходов увеличены на 135 432 570,40 рублей и утверждены Решением Дзержинского районного Совета депутатов </w:t>
      </w:r>
      <w:r w:rsidRPr="00A609B5">
        <w:rPr>
          <w:color w:val="030000"/>
          <w:sz w:val="28"/>
          <w:szCs w:val="28"/>
        </w:rPr>
        <w:t xml:space="preserve">от 26.12.2022 № 22-150 Р в сумме </w:t>
      </w:r>
      <w:r w:rsidRPr="00A609B5">
        <w:rPr>
          <w:sz w:val="28"/>
          <w:szCs w:val="28"/>
        </w:rPr>
        <w:t>856 418 358,4 рублей, при этом налоговые и неналоговые доходы увеличены на 1 858 872,00 рублей и составили 78 653 636,00 рублей.</w:t>
      </w:r>
    </w:p>
    <w:p w:rsidR="00A609B5" w:rsidRPr="00A609B5" w:rsidRDefault="00A609B5" w:rsidP="00A609B5">
      <w:pPr>
        <w:tabs>
          <w:tab w:val="left" w:pos="1080"/>
        </w:tabs>
        <w:ind w:firstLine="680"/>
        <w:jc w:val="both"/>
        <w:rPr>
          <w:b/>
          <w:bCs/>
          <w:sz w:val="28"/>
          <w:szCs w:val="28"/>
        </w:rPr>
      </w:pPr>
      <w:r w:rsidRPr="00A609B5">
        <w:rPr>
          <w:sz w:val="28"/>
          <w:szCs w:val="28"/>
        </w:rPr>
        <w:t>На основании статьи 217 Бюджетного кодекса Российской Федерации и пункта 5 Решения о районном бюджете, в соответствии с пунктом 3.5 приказа финансового управления администрации Дзержинского района от 31.12.2019 № 45 «Об утверждении Порядка составления и ведения кассового плана» (далее – Приказ финансового управления № 45) произведено уточнение сводной бюджетной росписи и соответствующее уточнение кассового плана по доходам без внесения изменений в Решение о районном бюджете. Уточненный план доходов районного бюджета (далее – бюджетные назначения) составил 856 418 358,40 рублей.</w:t>
      </w:r>
    </w:p>
    <w:p w:rsidR="00A609B5" w:rsidRPr="00A609B5" w:rsidRDefault="00A609B5" w:rsidP="00A609B5">
      <w:pPr>
        <w:tabs>
          <w:tab w:val="left" w:pos="1080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609B5">
        <w:rPr>
          <w:sz w:val="28"/>
          <w:szCs w:val="28"/>
        </w:rPr>
        <w:t xml:space="preserve">Фактическое поступление доходов районного бюджета за 2022 год составило </w:t>
      </w:r>
      <w:r w:rsidRPr="00A609B5">
        <w:rPr>
          <w:color w:val="030000"/>
          <w:sz w:val="28"/>
          <w:szCs w:val="28"/>
        </w:rPr>
        <w:t xml:space="preserve">855 847 504,12 </w:t>
      </w:r>
      <w:r w:rsidRPr="00A609B5">
        <w:rPr>
          <w:sz w:val="28"/>
          <w:szCs w:val="28"/>
        </w:rPr>
        <w:t>рублей. Бюджетные назначения исполнены на 99,9 процента. (приложение 1 к Пояснительной записке).</w:t>
      </w:r>
    </w:p>
    <w:p w:rsidR="00A609B5" w:rsidRPr="00A609B5" w:rsidRDefault="00A609B5" w:rsidP="00A609B5">
      <w:pPr>
        <w:tabs>
          <w:tab w:val="left" w:pos="1080"/>
        </w:tabs>
        <w:ind w:firstLine="680"/>
        <w:jc w:val="both"/>
        <w:rPr>
          <w:bCs/>
          <w:sz w:val="28"/>
          <w:szCs w:val="28"/>
        </w:rPr>
      </w:pPr>
    </w:p>
    <w:p w:rsidR="00A609B5" w:rsidRPr="00A609B5" w:rsidRDefault="00A609B5" w:rsidP="00A609B5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Укрупненная структура доходов выглядит следующим образом:</w:t>
      </w:r>
    </w:p>
    <w:p w:rsidR="00A609B5" w:rsidRPr="00957CBE" w:rsidRDefault="00A609B5" w:rsidP="00A609B5">
      <w:pPr>
        <w:ind w:firstLine="680"/>
        <w:jc w:val="right"/>
        <w:rPr>
          <w:szCs w:val="28"/>
        </w:rPr>
      </w:pPr>
      <w:r w:rsidRPr="00957CBE">
        <w:rPr>
          <w:szCs w:val="28"/>
        </w:rPr>
        <w:t>Таблица 1</w:t>
      </w:r>
    </w:p>
    <w:p w:rsidR="00A609B5" w:rsidRPr="00957CBE" w:rsidRDefault="00A609B5" w:rsidP="00A609B5">
      <w:pPr>
        <w:tabs>
          <w:tab w:val="left" w:pos="1080"/>
        </w:tabs>
        <w:ind w:firstLine="680"/>
        <w:jc w:val="right"/>
        <w:rPr>
          <w:sz w:val="22"/>
          <w:szCs w:val="28"/>
        </w:rPr>
      </w:pPr>
      <w:proofErr w:type="gramStart"/>
      <w:r w:rsidRPr="00957CBE">
        <w:rPr>
          <w:sz w:val="22"/>
          <w:szCs w:val="28"/>
        </w:rPr>
        <w:t>( рублей</w:t>
      </w:r>
      <w:proofErr w:type="gramEnd"/>
      <w:r w:rsidRPr="00957CBE">
        <w:rPr>
          <w:sz w:val="22"/>
          <w:szCs w:val="28"/>
        </w:rPr>
        <w:t>)</w:t>
      </w:r>
    </w:p>
    <w:tbl>
      <w:tblPr>
        <w:tblW w:w="51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883"/>
        <w:gridCol w:w="1755"/>
        <w:gridCol w:w="1870"/>
        <w:gridCol w:w="1755"/>
        <w:gridCol w:w="1043"/>
      </w:tblGrid>
      <w:tr w:rsidR="00A609B5" w:rsidRPr="009063E8" w:rsidTr="00284BD3">
        <w:trPr>
          <w:trHeight w:val="525"/>
        </w:trPr>
        <w:tc>
          <w:tcPr>
            <w:tcW w:w="1025" w:type="pct"/>
            <w:shd w:val="clear" w:color="auto" w:fill="auto"/>
            <w:noWrap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Наименование</w:t>
            </w:r>
            <w:r>
              <w:br/>
            </w:r>
            <w:r w:rsidRPr="009063E8">
              <w:t xml:space="preserve"> показателя</w:t>
            </w:r>
          </w:p>
        </w:tc>
        <w:tc>
          <w:tcPr>
            <w:tcW w:w="901" w:type="pct"/>
            <w:shd w:val="clear" w:color="auto" w:fill="auto"/>
          </w:tcPr>
          <w:p w:rsidR="00A609B5" w:rsidRPr="006E13B3" w:rsidRDefault="00A609B5" w:rsidP="00284BD3">
            <w:pPr>
              <w:spacing w:line="276" w:lineRule="auto"/>
              <w:jc w:val="center"/>
            </w:pPr>
            <w:r w:rsidRPr="006E13B3">
              <w:t xml:space="preserve">Утверждено </w:t>
            </w:r>
            <w:r>
              <w:t>Решением</w:t>
            </w:r>
            <w:r w:rsidRPr="006E13B3">
              <w:t xml:space="preserve"> о бюджете</w:t>
            </w:r>
          </w:p>
          <w:p w:rsidR="00A609B5" w:rsidRPr="009063E8" w:rsidRDefault="00A609B5" w:rsidP="00284BD3">
            <w:pPr>
              <w:jc w:val="center"/>
            </w:pPr>
            <w:r w:rsidRPr="006E13B3">
              <w:t xml:space="preserve">(в </w:t>
            </w:r>
            <w:proofErr w:type="spellStart"/>
            <w:r w:rsidRPr="006E13B3">
              <w:t>перв</w:t>
            </w:r>
            <w:proofErr w:type="spellEnd"/>
            <w:r w:rsidRPr="006E13B3">
              <w:t>. редакции)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E13B3" w:rsidRDefault="00A609B5" w:rsidP="00284BD3">
            <w:pPr>
              <w:spacing w:line="276" w:lineRule="auto"/>
              <w:jc w:val="center"/>
            </w:pPr>
            <w:r w:rsidRPr="006E13B3">
              <w:t>У</w:t>
            </w:r>
            <w:r>
              <w:t>чтено в районном</w:t>
            </w:r>
            <w:r w:rsidRPr="006E13B3">
              <w:t xml:space="preserve"> бюджете</w:t>
            </w:r>
          </w:p>
          <w:p w:rsidR="00A609B5" w:rsidRPr="009063E8" w:rsidRDefault="00A609B5" w:rsidP="00284BD3">
            <w:pPr>
              <w:jc w:val="center"/>
            </w:pPr>
            <w:r w:rsidRPr="006E13B3">
              <w:t>(</w:t>
            </w:r>
            <w:r>
              <w:t xml:space="preserve">в ред. от 24.12.2021 </w:t>
            </w:r>
            <w:r>
              <w:br/>
              <w:t>№ 13-94 Р</w:t>
            </w:r>
          </w:p>
        </w:tc>
        <w:tc>
          <w:tcPr>
            <w:tcW w:w="895" w:type="pct"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Уточненный план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Исполнен</w:t>
            </w:r>
            <w:r>
              <w:t>о</w:t>
            </w:r>
            <w:r w:rsidRPr="009063E8"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609B5" w:rsidRPr="00621605" w:rsidRDefault="00A609B5" w:rsidP="00284BD3">
            <w:pPr>
              <w:jc w:val="center"/>
            </w:pPr>
            <w:proofErr w:type="spellStart"/>
            <w:r w:rsidRPr="00621605">
              <w:t>Исполне-ние</w:t>
            </w:r>
            <w:proofErr w:type="spellEnd"/>
            <w:r w:rsidRPr="00621605">
              <w:t xml:space="preserve"> уточнен-</w:t>
            </w:r>
            <w:proofErr w:type="spellStart"/>
            <w:r w:rsidRPr="00621605">
              <w:t>ного</w:t>
            </w:r>
            <w:proofErr w:type="spellEnd"/>
            <w:r w:rsidRPr="00621605">
              <w:t xml:space="preserve"> плана, %</w:t>
            </w:r>
          </w:p>
        </w:tc>
      </w:tr>
      <w:tr w:rsidR="00A609B5" w:rsidRPr="009063E8" w:rsidTr="00284BD3">
        <w:trPr>
          <w:trHeight w:val="183"/>
        </w:trPr>
        <w:tc>
          <w:tcPr>
            <w:tcW w:w="10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lastRenderedPageBreak/>
              <w:t>1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t>2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t>3</w:t>
            </w:r>
          </w:p>
        </w:tc>
        <w:tc>
          <w:tcPr>
            <w:tcW w:w="895" w:type="pct"/>
            <w:tcBorders>
              <w:bottom w:val="double" w:sz="4" w:space="0" w:color="auto"/>
            </w:tcBorders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t>4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t>5</w:t>
            </w:r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3D7C9B" w:rsidRDefault="00A609B5" w:rsidP="00284BD3">
            <w:pPr>
              <w:jc w:val="center"/>
              <w:rPr>
                <w:bCs/>
              </w:rPr>
            </w:pPr>
            <w:r w:rsidRPr="003D7C9B">
              <w:rPr>
                <w:bCs/>
              </w:rPr>
              <w:t>6</w:t>
            </w:r>
          </w:p>
        </w:tc>
      </w:tr>
      <w:tr w:rsidR="00A609B5" w:rsidRPr="009063E8" w:rsidTr="00284BD3">
        <w:trPr>
          <w:trHeight w:val="523"/>
        </w:trPr>
        <w:tc>
          <w:tcPr>
            <w:tcW w:w="1025" w:type="pct"/>
            <w:shd w:val="clear" w:color="auto" w:fill="auto"/>
            <w:vAlign w:val="center"/>
          </w:tcPr>
          <w:p w:rsidR="00A609B5" w:rsidRPr="00682EC3" w:rsidRDefault="00A609B5" w:rsidP="00284BD3">
            <w:pPr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Доходы районного бюджета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4"/>
              <w:rPr>
                <w:sz w:val="24"/>
              </w:rPr>
            </w:pPr>
            <w:r w:rsidRPr="00682EC3">
              <w:rPr>
                <w:sz w:val="24"/>
              </w:rPr>
              <w:t>720 985 788,00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outlineLvl w:val="4"/>
              <w:rPr>
                <w:sz w:val="24"/>
              </w:rPr>
            </w:pPr>
            <w:r w:rsidRPr="00682EC3">
              <w:rPr>
                <w:sz w:val="24"/>
              </w:rPr>
              <w:t>856 832 701,18</w:t>
            </w:r>
          </w:p>
        </w:tc>
        <w:tc>
          <w:tcPr>
            <w:tcW w:w="895" w:type="pct"/>
            <w:vAlign w:val="center"/>
          </w:tcPr>
          <w:p w:rsidR="00A609B5" w:rsidRPr="00682EC3" w:rsidRDefault="00A609B5" w:rsidP="00284BD3">
            <w:pPr>
              <w:jc w:val="center"/>
              <w:outlineLvl w:val="4"/>
              <w:rPr>
                <w:sz w:val="24"/>
              </w:rPr>
            </w:pPr>
            <w:r w:rsidRPr="00682EC3">
              <w:rPr>
                <w:sz w:val="24"/>
              </w:rPr>
              <w:t>856 418 358,40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outlineLvl w:val="4"/>
              <w:rPr>
                <w:sz w:val="24"/>
              </w:rPr>
            </w:pPr>
            <w:r w:rsidRPr="00682EC3">
              <w:rPr>
                <w:sz w:val="24"/>
              </w:rPr>
              <w:t>855 847 504,12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4"/>
              <w:rPr>
                <w:sz w:val="24"/>
              </w:rPr>
            </w:pPr>
            <w:r w:rsidRPr="00682EC3">
              <w:rPr>
                <w:sz w:val="24"/>
              </w:rPr>
              <w:t>99,93</w:t>
            </w:r>
          </w:p>
        </w:tc>
      </w:tr>
      <w:tr w:rsidR="00A609B5" w:rsidRPr="009063E8" w:rsidTr="00284BD3">
        <w:trPr>
          <w:trHeight w:val="397"/>
        </w:trPr>
        <w:tc>
          <w:tcPr>
            <w:tcW w:w="1025" w:type="pct"/>
            <w:shd w:val="clear" w:color="auto" w:fill="auto"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>Налоговые, неналоговые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76 794 764,00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78 653 636,00</w:t>
            </w:r>
          </w:p>
        </w:tc>
        <w:tc>
          <w:tcPr>
            <w:tcW w:w="895" w:type="pct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78 653 636,00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81 973 618,75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104,22</w:t>
            </w:r>
          </w:p>
        </w:tc>
      </w:tr>
      <w:tr w:rsidR="00A609B5" w:rsidRPr="009063E8" w:rsidTr="00284BD3">
        <w:trPr>
          <w:trHeight w:val="397"/>
        </w:trPr>
        <w:tc>
          <w:tcPr>
            <w:tcW w:w="1025" w:type="pct"/>
            <w:shd w:val="clear" w:color="auto" w:fill="auto"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>Безвозмездные поступления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6"/>
              <w:rPr>
                <w:sz w:val="24"/>
              </w:rPr>
            </w:pPr>
            <w:r w:rsidRPr="00682EC3">
              <w:rPr>
                <w:sz w:val="24"/>
              </w:rPr>
              <w:t>644 191 024,00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6"/>
              <w:rPr>
                <w:sz w:val="24"/>
              </w:rPr>
            </w:pPr>
            <w:r w:rsidRPr="00682EC3">
              <w:rPr>
                <w:sz w:val="24"/>
              </w:rPr>
              <w:t>778 179 065,18</w:t>
            </w:r>
          </w:p>
        </w:tc>
        <w:tc>
          <w:tcPr>
            <w:tcW w:w="895" w:type="pct"/>
            <w:vAlign w:val="center"/>
          </w:tcPr>
          <w:p w:rsidR="00A609B5" w:rsidRPr="00682EC3" w:rsidRDefault="00A609B5" w:rsidP="00284BD3">
            <w:pPr>
              <w:jc w:val="center"/>
              <w:outlineLvl w:val="6"/>
              <w:rPr>
                <w:sz w:val="24"/>
              </w:rPr>
            </w:pPr>
            <w:r w:rsidRPr="00682EC3">
              <w:rPr>
                <w:sz w:val="24"/>
              </w:rPr>
              <w:t>777 764 722,40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6"/>
              <w:rPr>
                <w:sz w:val="24"/>
              </w:rPr>
            </w:pPr>
            <w:r w:rsidRPr="00682EC3">
              <w:rPr>
                <w:sz w:val="24"/>
              </w:rPr>
              <w:t>774 381 741,57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6"/>
              <w:rPr>
                <w:sz w:val="24"/>
              </w:rPr>
            </w:pPr>
            <w:r w:rsidRPr="00682EC3">
              <w:rPr>
                <w:sz w:val="24"/>
              </w:rPr>
              <w:t>99,57</w:t>
            </w:r>
          </w:p>
        </w:tc>
      </w:tr>
      <w:tr w:rsidR="00A609B5" w:rsidRPr="009063E8" w:rsidTr="00284BD3">
        <w:trPr>
          <w:trHeight w:val="397"/>
        </w:trPr>
        <w:tc>
          <w:tcPr>
            <w:tcW w:w="1025" w:type="pct"/>
            <w:shd w:val="clear" w:color="auto" w:fill="auto"/>
          </w:tcPr>
          <w:p w:rsidR="00A609B5" w:rsidRPr="00682EC3" w:rsidRDefault="00A609B5" w:rsidP="00284BD3">
            <w:pPr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 xml:space="preserve">в </w:t>
            </w:r>
            <w:proofErr w:type="spellStart"/>
            <w:r w:rsidRPr="00682EC3">
              <w:rPr>
                <w:i/>
                <w:iCs/>
                <w:sz w:val="24"/>
              </w:rPr>
              <w:t>т.ч</w:t>
            </w:r>
            <w:proofErr w:type="spellEnd"/>
            <w:r w:rsidRPr="00682EC3">
              <w:rPr>
                <w:i/>
                <w:iCs/>
                <w:sz w:val="24"/>
              </w:rPr>
              <w:t xml:space="preserve"> дотации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3"/>
              <w:rPr>
                <w:sz w:val="24"/>
              </w:rPr>
            </w:pPr>
            <w:r w:rsidRPr="00682EC3">
              <w:rPr>
                <w:sz w:val="24"/>
              </w:rPr>
              <w:t>283 982 300,00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3"/>
              <w:rPr>
                <w:sz w:val="24"/>
              </w:rPr>
            </w:pPr>
            <w:r w:rsidRPr="00682EC3">
              <w:rPr>
                <w:sz w:val="24"/>
              </w:rPr>
              <w:t>317 599 500,00</w:t>
            </w:r>
          </w:p>
        </w:tc>
        <w:tc>
          <w:tcPr>
            <w:tcW w:w="895" w:type="pct"/>
            <w:vAlign w:val="center"/>
          </w:tcPr>
          <w:p w:rsidR="00A609B5" w:rsidRPr="00682EC3" w:rsidRDefault="00A609B5" w:rsidP="00284BD3">
            <w:pPr>
              <w:jc w:val="center"/>
              <w:outlineLvl w:val="3"/>
              <w:rPr>
                <w:sz w:val="24"/>
              </w:rPr>
            </w:pPr>
            <w:r w:rsidRPr="00682EC3">
              <w:rPr>
                <w:sz w:val="24"/>
              </w:rPr>
              <w:t>317 599 500,00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3"/>
              <w:rPr>
                <w:sz w:val="24"/>
              </w:rPr>
            </w:pPr>
            <w:r w:rsidRPr="00682EC3">
              <w:rPr>
                <w:sz w:val="24"/>
              </w:rPr>
              <w:t>317 599 500,00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outlineLvl w:val="3"/>
              <w:rPr>
                <w:sz w:val="24"/>
              </w:rPr>
            </w:pPr>
            <w:r w:rsidRPr="00682EC3">
              <w:rPr>
                <w:sz w:val="24"/>
              </w:rPr>
              <w:t>100,00</w:t>
            </w:r>
          </w:p>
        </w:tc>
      </w:tr>
    </w:tbl>
    <w:p w:rsidR="00A609B5" w:rsidRPr="00957CBE" w:rsidRDefault="00A609B5" w:rsidP="00A609B5">
      <w:pPr>
        <w:tabs>
          <w:tab w:val="left" w:pos="1080"/>
        </w:tabs>
        <w:spacing w:after="120" w:line="276" w:lineRule="auto"/>
        <w:ind w:firstLine="680"/>
        <w:jc w:val="right"/>
        <w:rPr>
          <w:szCs w:val="28"/>
        </w:rPr>
      </w:pPr>
    </w:p>
    <w:p w:rsidR="00A609B5" w:rsidRPr="00A609B5" w:rsidRDefault="00A609B5" w:rsidP="00A609B5">
      <w:pPr>
        <w:tabs>
          <w:tab w:val="left" w:pos="1080"/>
        </w:tabs>
        <w:spacing w:line="276" w:lineRule="auto"/>
        <w:ind w:firstLine="680"/>
        <w:rPr>
          <w:sz w:val="28"/>
          <w:szCs w:val="28"/>
        </w:rPr>
      </w:pPr>
      <w:r w:rsidRPr="00A609B5">
        <w:rPr>
          <w:sz w:val="28"/>
          <w:szCs w:val="28"/>
        </w:rPr>
        <w:t>Структура основных источников доходов районного бюджета в 2021-2022 годах представлена в таблице.</w:t>
      </w:r>
    </w:p>
    <w:p w:rsidR="00A609B5" w:rsidRPr="00957CBE" w:rsidRDefault="00A609B5" w:rsidP="00A609B5">
      <w:pPr>
        <w:tabs>
          <w:tab w:val="left" w:pos="1080"/>
        </w:tabs>
        <w:spacing w:line="276" w:lineRule="auto"/>
        <w:ind w:firstLine="680"/>
        <w:jc w:val="right"/>
        <w:rPr>
          <w:szCs w:val="28"/>
        </w:rPr>
      </w:pPr>
      <w:r w:rsidRPr="00957CBE">
        <w:rPr>
          <w:szCs w:val="28"/>
        </w:rPr>
        <w:t>Таблица 2</w:t>
      </w:r>
    </w:p>
    <w:p w:rsidR="00A609B5" w:rsidRPr="00476BD0" w:rsidRDefault="00A609B5" w:rsidP="00A609B5">
      <w:pPr>
        <w:tabs>
          <w:tab w:val="left" w:pos="1080"/>
        </w:tabs>
        <w:ind w:firstLine="680"/>
        <w:jc w:val="right"/>
        <w:rPr>
          <w:sz w:val="22"/>
          <w:szCs w:val="28"/>
        </w:rPr>
      </w:pPr>
      <w:r w:rsidRPr="00476BD0">
        <w:rPr>
          <w:sz w:val="22"/>
          <w:szCs w:val="28"/>
        </w:rPr>
        <w:t>(</w:t>
      </w:r>
      <w:proofErr w:type="spellStart"/>
      <w:r>
        <w:rPr>
          <w:sz w:val="22"/>
          <w:szCs w:val="28"/>
        </w:rPr>
        <w:t>тыс</w:t>
      </w:r>
      <w:proofErr w:type="spellEnd"/>
      <w:r w:rsidRPr="00476BD0">
        <w:rPr>
          <w:sz w:val="22"/>
          <w:szCs w:val="28"/>
        </w:rPr>
        <w:t> рублей)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  <w:gridCol w:w="1276"/>
        <w:gridCol w:w="1660"/>
        <w:gridCol w:w="1317"/>
      </w:tblGrid>
      <w:tr w:rsidR="00A609B5" w:rsidTr="00284BD3">
        <w:trPr>
          <w:trHeight w:val="615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Default="00A609B5" w:rsidP="0028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Default="00A609B5" w:rsidP="0028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2021 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Default="00A609B5" w:rsidP="0028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Default="00A609B5" w:rsidP="0028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  <w:r>
              <w:rPr>
                <w:sz w:val="22"/>
                <w:szCs w:val="22"/>
              </w:rPr>
              <w:br/>
              <w:t>2022 года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Default="00A609B5" w:rsidP="0028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вес, %</w:t>
            </w:r>
          </w:p>
        </w:tc>
      </w:tr>
      <w:tr w:rsidR="00A609B5" w:rsidTr="00284BD3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Доходы бюджета,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842 544,27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color w:val="000000"/>
                <w:sz w:val="24"/>
              </w:rPr>
            </w:pPr>
            <w:r w:rsidRPr="00682EC3">
              <w:rPr>
                <w:b/>
                <w:color w:val="000000"/>
                <w:sz w:val="24"/>
              </w:rPr>
              <w:t>855 847,50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color w:val="000000"/>
                <w:sz w:val="24"/>
              </w:rPr>
            </w:pPr>
            <w:r w:rsidRPr="00682EC3">
              <w:rPr>
                <w:b/>
                <w:color w:val="000000"/>
                <w:sz w:val="24"/>
              </w:rPr>
              <w:t>100</w:t>
            </w:r>
          </w:p>
        </w:tc>
      </w:tr>
      <w:tr w:rsidR="00A609B5" w:rsidTr="00284BD3">
        <w:trPr>
          <w:trHeight w:val="585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78 072,87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sz w:val="24"/>
              </w:rPr>
            </w:pPr>
            <w:r w:rsidRPr="00682EC3">
              <w:rPr>
                <w:b/>
                <w:bCs/>
                <w:sz w:val="24"/>
              </w:rPr>
              <w:t>8,5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color w:val="000000"/>
                <w:sz w:val="24"/>
              </w:rPr>
            </w:pPr>
            <w:r w:rsidRPr="00682EC3">
              <w:rPr>
                <w:b/>
                <w:color w:val="000000"/>
                <w:sz w:val="24"/>
              </w:rPr>
              <w:t>81 973,62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682EC3">
              <w:rPr>
                <w:b/>
                <w:i/>
                <w:iCs/>
                <w:color w:val="000000"/>
                <w:sz w:val="24"/>
              </w:rPr>
              <w:t>9,6</w:t>
            </w:r>
          </w:p>
        </w:tc>
      </w:tr>
      <w:tr w:rsidR="00A609B5" w:rsidTr="00284BD3">
        <w:trPr>
          <w:trHeight w:val="459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>Налоговые доходы, в том числе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sz w:val="24"/>
              </w:rPr>
            </w:pPr>
            <w:r w:rsidRPr="00682EC3">
              <w:rPr>
                <w:bCs/>
                <w:i/>
                <w:iCs/>
                <w:sz w:val="24"/>
              </w:rPr>
              <w:t>66 477,33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>7,1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82EC3">
              <w:rPr>
                <w:bCs/>
                <w:i/>
                <w:iCs/>
                <w:color w:val="000000"/>
                <w:sz w:val="24"/>
              </w:rPr>
              <w:t>70 402,61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82EC3">
              <w:rPr>
                <w:i/>
                <w:iCs/>
                <w:color w:val="000000"/>
                <w:sz w:val="24"/>
              </w:rPr>
              <w:t>8,2</w:t>
            </w:r>
          </w:p>
        </w:tc>
      </w:tr>
      <w:tr w:rsidR="00A609B5" w:rsidTr="00284BD3">
        <w:trPr>
          <w:trHeight w:val="539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>Налог на прибыль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81,655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0,02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-1,41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0</w:t>
            </w:r>
          </w:p>
        </w:tc>
      </w:tr>
      <w:tr w:rsidR="00A609B5" w:rsidTr="00284BD3">
        <w:trPr>
          <w:trHeight w:val="558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38 058,50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4,9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41 666,30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4,9</w:t>
            </w:r>
          </w:p>
        </w:tc>
      </w:tr>
      <w:tr w:rsidR="00A609B5" w:rsidTr="00284BD3">
        <w:trPr>
          <w:trHeight w:val="525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bCs/>
                <w:sz w:val="24"/>
              </w:rPr>
              <w:t>26 188,46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1,9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27 112,69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3,2</w:t>
            </w:r>
          </w:p>
        </w:tc>
      </w:tr>
      <w:tr w:rsidR="00A609B5" w:rsidTr="00284BD3">
        <w:trPr>
          <w:trHeight w:val="502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2 151,39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0,2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1 624,98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0,2</w:t>
            </w:r>
          </w:p>
        </w:tc>
      </w:tr>
      <w:tr w:rsidR="00A609B5" w:rsidTr="00284BD3">
        <w:trPr>
          <w:trHeight w:val="568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>Неналоговые доходы, в том числе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>11 595,54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sz w:val="24"/>
              </w:rPr>
            </w:pPr>
            <w:r w:rsidRPr="00682EC3">
              <w:rPr>
                <w:i/>
                <w:iCs/>
                <w:sz w:val="24"/>
              </w:rPr>
              <w:t>1,3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82EC3">
              <w:rPr>
                <w:i/>
                <w:iCs/>
                <w:color w:val="000000"/>
                <w:sz w:val="24"/>
              </w:rPr>
              <w:t>11 571,01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82EC3">
              <w:rPr>
                <w:i/>
                <w:iCs/>
                <w:color w:val="000000"/>
                <w:sz w:val="24"/>
                <w:lang w:val="en-US"/>
              </w:rPr>
              <w:t>1,4</w:t>
            </w:r>
          </w:p>
        </w:tc>
      </w:tr>
      <w:tr w:rsidR="00A609B5" w:rsidTr="00284BD3">
        <w:trPr>
          <w:trHeight w:val="817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sz w:val="24"/>
              </w:rPr>
            </w:pPr>
            <w:r w:rsidRPr="00682EC3">
              <w:rPr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7 874,67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1,1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9 697,00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1,1</w:t>
            </w:r>
          </w:p>
        </w:tc>
      </w:tr>
      <w:tr w:rsidR="00A609B5" w:rsidRPr="00F12EE2" w:rsidTr="00284BD3">
        <w:trPr>
          <w:trHeight w:val="390"/>
        </w:trPr>
        <w:tc>
          <w:tcPr>
            <w:tcW w:w="4111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rPr>
                <w:b/>
                <w:bCs/>
                <w:iCs/>
                <w:sz w:val="24"/>
              </w:rPr>
            </w:pPr>
            <w:r w:rsidRPr="00682EC3">
              <w:rPr>
                <w:b/>
                <w:bCs/>
                <w:iCs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82EC3">
              <w:rPr>
                <w:b/>
                <w:bCs/>
                <w:i/>
                <w:iCs/>
                <w:sz w:val="24"/>
              </w:rPr>
              <w:t>764 471,40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82EC3">
              <w:rPr>
                <w:b/>
                <w:bCs/>
                <w:i/>
                <w:iCs/>
                <w:sz w:val="24"/>
              </w:rPr>
              <w:t>91,6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682EC3">
              <w:rPr>
                <w:b/>
                <w:i/>
                <w:iCs/>
                <w:color w:val="000000"/>
                <w:sz w:val="24"/>
              </w:rPr>
              <w:t>774 252,31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609B5" w:rsidRPr="00682EC3" w:rsidRDefault="00A609B5" w:rsidP="00284BD3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682EC3">
              <w:rPr>
                <w:b/>
                <w:i/>
                <w:iCs/>
                <w:color w:val="000000"/>
                <w:sz w:val="24"/>
              </w:rPr>
              <w:t>90,5</w:t>
            </w:r>
          </w:p>
        </w:tc>
      </w:tr>
    </w:tbl>
    <w:p w:rsidR="00A609B5" w:rsidRPr="00A609B5" w:rsidRDefault="00A609B5" w:rsidP="00A609B5">
      <w:pPr>
        <w:tabs>
          <w:tab w:val="left" w:pos="1080"/>
          <w:tab w:val="left" w:pos="9126"/>
        </w:tabs>
        <w:spacing w:before="120" w:line="276" w:lineRule="auto"/>
        <w:ind w:firstLine="680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Рост налоговых и неналоговых доходов по сравнению с 2021 годом составил 3 900,75 тыс. рублей или 104,9 процента, доля налоговых и неналоговых доходов увеличилась на 1,1 процентных пункта и составила 9,6 процента. Объем безвозмездных поступлений увеличился на 9 910,3 тыс. рублей или на 101,3 процента.</w:t>
      </w:r>
    </w:p>
    <w:p w:rsidR="00A609B5" w:rsidRPr="00A609B5" w:rsidRDefault="00A609B5" w:rsidP="00A609B5">
      <w:pPr>
        <w:tabs>
          <w:tab w:val="left" w:pos="1080"/>
        </w:tabs>
        <w:spacing w:before="120"/>
        <w:ind w:firstLine="680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В отчетном году увеличилась доля доходов районного бюджета по виду деятельности «растениеводство и животноводство, охота и предоставление соответствующих услуг в этих областях» (на 1,3% и составила 19,9%). По виду деятельности «лесоводство и лесозаготовки, обработка древесины и производство изделий из дерева и пробки, кроме мебели, производство изделий из соломки и материалов для плетения» незначительное снижение поступлений относительно 2021 года. По виду деятельности «торговля оптовая, розничная» рост поступлений составил 35% при этом доля платежей в общей сумме увеличилась лишь на 0,2 процентных пункта и составила 11,4%,  по виду деятельности «обеспечение электрической энергией, газом и паром; кондиционирование воздуха» рост поступлений составил 27,8%, при этом доля платежей в общей сумме увеличилась лишь на 0,3 процентных пункта и составила 1,4%, по виду деятельности «деятельность в области права и бухгалтерского учета» рост поступлений составил 35,8%, доля платежей в общей сумме составила 0,6%. При росте платежей организаций остальных видов деятельности более чем на 15%, их доля снизилась на 1,8 процентных пункта.</w:t>
      </w:r>
    </w:p>
    <w:p w:rsidR="00A609B5" w:rsidRDefault="00A609B5" w:rsidP="00A609B5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A609B5" w:rsidRPr="004243E0" w:rsidRDefault="00A609B5" w:rsidP="00A609B5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243E0">
        <w:rPr>
          <w:sz w:val="28"/>
          <w:szCs w:val="28"/>
        </w:rPr>
        <w:t>бъем расходов</w:t>
      </w:r>
      <w:r>
        <w:rPr>
          <w:sz w:val="28"/>
          <w:szCs w:val="28"/>
        </w:rPr>
        <w:t xml:space="preserve"> </w:t>
      </w:r>
      <w:r w:rsidRPr="004E4244">
        <w:rPr>
          <w:sz w:val="28"/>
          <w:szCs w:val="28"/>
        </w:rPr>
        <w:t xml:space="preserve">в </w:t>
      </w:r>
      <w:r w:rsidRPr="004243E0">
        <w:rPr>
          <w:sz w:val="28"/>
          <w:szCs w:val="28"/>
        </w:rPr>
        <w:t xml:space="preserve">первоначальной редакции утвержден в сумме </w:t>
      </w:r>
      <w:r w:rsidRPr="004243E0">
        <w:rPr>
          <w:sz w:val="28"/>
          <w:szCs w:val="28"/>
        </w:rPr>
        <w:br/>
      </w:r>
      <w:r w:rsidRPr="009A423A">
        <w:rPr>
          <w:color w:val="000000"/>
          <w:sz w:val="28"/>
          <w:szCs w:val="28"/>
        </w:rPr>
        <w:t>720</w:t>
      </w:r>
      <w:r>
        <w:rPr>
          <w:color w:val="000000"/>
          <w:sz w:val="28"/>
          <w:szCs w:val="28"/>
        </w:rPr>
        <w:t> </w:t>
      </w:r>
      <w:r w:rsidRPr="009A423A">
        <w:rPr>
          <w:color w:val="000000"/>
          <w:sz w:val="28"/>
          <w:szCs w:val="28"/>
        </w:rPr>
        <w:t>985</w:t>
      </w:r>
      <w:r>
        <w:rPr>
          <w:color w:val="000000"/>
          <w:sz w:val="28"/>
          <w:szCs w:val="28"/>
        </w:rPr>
        <w:t xml:space="preserve"> </w:t>
      </w:r>
      <w:r w:rsidRPr="009A423A">
        <w:rPr>
          <w:color w:val="000000"/>
          <w:sz w:val="28"/>
          <w:szCs w:val="28"/>
        </w:rPr>
        <w:t>788</w:t>
      </w:r>
      <w:r w:rsidRPr="004243E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0</w:t>
      </w:r>
      <w:r w:rsidRPr="004243E0"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Решением Дзержинского районного Совета депутатов </w:t>
      </w:r>
      <w:r>
        <w:rPr>
          <w:color w:val="030000"/>
          <w:sz w:val="28"/>
          <w:szCs w:val="28"/>
        </w:rPr>
        <w:t xml:space="preserve">от </w:t>
      </w:r>
      <w:r w:rsidRPr="0031634E">
        <w:rPr>
          <w:color w:val="030000"/>
          <w:sz w:val="28"/>
          <w:szCs w:val="28"/>
        </w:rPr>
        <w:t>0</w:t>
      </w:r>
      <w:r>
        <w:rPr>
          <w:color w:val="030000"/>
          <w:sz w:val="28"/>
          <w:szCs w:val="28"/>
        </w:rPr>
        <w:t>1</w:t>
      </w:r>
      <w:r w:rsidRPr="0031634E">
        <w:rPr>
          <w:color w:val="030000"/>
          <w:sz w:val="28"/>
          <w:szCs w:val="28"/>
        </w:rPr>
        <w:t>.12.2021 №</w:t>
      </w:r>
      <w:r>
        <w:rPr>
          <w:color w:val="030000"/>
          <w:sz w:val="28"/>
          <w:szCs w:val="28"/>
        </w:rPr>
        <w:t xml:space="preserve"> 12</w:t>
      </w:r>
      <w:r w:rsidRPr="0031634E">
        <w:rPr>
          <w:color w:val="030000"/>
          <w:sz w:val="28"/>
          <w:szCs w:val="28"/>
        </w:rPr>
        <w:t>-</w:t>
      </w:r>
      <w:r>
        <w:rPr>
          <w:color w:val="030000"/>
          <w:sz w:val="28"/>
          <w:szCs w:val="28"/>
        </w:rPr>
        <w:t>79</w:t>
      </w:r>
      <w:r w:rsidRPr="0031634E">
        <w:rPr>
          <w:color w:val="030000"/>
          <w:sz w:val="28"/>
          <w:szCs w:val="28"/>
        </w:rPr>
        <w:t xml:space="preserve"> Р</w:t>
      </w:r>
      <w:r>
        <w:rPr>
          <w:color w:val="030000"/>
          <w:sz w:val="28"/>
          <w:szCs w:val="28"/>
        </w:rPr>
        <w:t xml:space="preserve"> </w:t>
      </w:r>
      <w:r w:rsidRPr="00A729C6">
        <w:rPr>
          <w:sz w:val="28"/>
          <w:szCs w:val="28"/>
        </w:rPr>
        <w:t xml:space="preserve">«О </w:t>
      </w:r>
      <w:r>
        <w:rPr>
          <w:sz w:val="28"/>
          <w:szCs w:val="28"/>
        </w:rPr>
        <w:t>районном</w:t>
      </w:r>
      <w:r w:rsidRPr="00A729C6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22</w:t>
      </w:r>
      <w:r w:rsidRPr="00A729C6">
        <w:rPr>
          <w:sz w:val="28"/>
          <w:szCs w:val="28"/>
        </w:rPr>
        <w:t xml:space="preserve"> год и</w:t>
      </w:r>
      <w:r w:rsidRPr="00A729C6">
        <w:rPr>
          <w:sz w:val="28"/>
          <w:szCs w:val="28"/>
          <w:lang w:val="en-US"/>
        </w:rPr>
        <w:t> </w:t>
      </w:r>
      <w:r w:rsidRPr="00A729C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729C6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A729C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.</w:t>
      </w:r>
    </w:p>
    <w:p w:rsidR="00A609B5" w:rsidRPr="00E06647" w:rsidRDefault="00A609B5" w:rsidP="00A609B5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4243E0">
        <w:rPr>
          <w:sz w:val="28"/>
          <w:szCs w:val="28"/>
        </w:rPr>
        <w:t>В течение года параметры расходов увеличены на 1</w:t>
      </w:r>
      <w:r>
        <w:rPr>
          <w:sz w:val="28"/>
          <w:szCs w:val="28"/>
        </w:rPr>
        <w:t>55</w:t>
      </w:r>
      <w:r w:rsidRPr="004243E0">
        <w:rPr>
          <w:sz w:val="28"/>
          <w:szCs w:val="28"/>
        </w:rPr>
        <w:t> </w:t>
      </w:r>
      <w:r>
        <w:rPr>
          <w:sz w:val="28"/>
          <w:szCs w:val="28"/>
        </w:rPr>
        <w:t>180 777,37</w:t>
      </w:r>
      <w:r w:rsidRPr="004243E0">
        <w:rPr>
          <w:sz w:val="28"/>
          <w:szCs w:val="28"/>
        </w:rPr>
        <w:t xml:space="preserve"> рублей и утверждены Решением о бюджете </w:t>
      </w:r>
      <w:bookmarkStart w:id="1" w:name="OLE_LINK1"/>
      <w:bookmarkStart w:id="2" w:name="OLE_LINK2"/>
      <w:r w:rsidRPr="004243E0">
        <w:rPr>
          <w:sz w:val="28"/>
          <w:szCs w:val="28"/>
        </w:rPr>
        <w:t>(в редакции от 2</w:t>
      </w:r>
      <w:r>
        <w:rPr>
          <w:sz w:val="28"/>
          <w:szCs w:val="28"/>
        </w:rPr>
        <w:t>6</w:t>
      </w:r>
      <w:r w:rsidRPr="004243E0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243E0">
        <w:rPr>
          <w:sz w:val="28"/>
          <w:szCs w:val="28"/>
        </w:rPr>
        <w:t xml:space="preserve"> </w:t>
      </w:r>
      <w:hyperlink r:id="rId6" w:history="1">
        <w:r w:rsidRPr="004243E0">
          <w:rPr>
            <w:sz w:val="28"/>
            <w:szCs w:val="28"/>
          </w:rPr>
          <w:t xml:space="preserve">№ </w:t>
        </w:r>
      </w:hyperlink>
      <w:r>
        <w:rPr>
          <w:sz w:val="28"/>
          <w:szCs w:val="28"/>
        </w:rPr>
        <w:t>22</w:t>
      </w:r>
      <w:r w:rsidRPr="004243E0">
        <w:rPr>
          <w:sz w:val="28"/>
          <w:szCs w:val="28"/>
        </w:rPr>
        <w:t>-</w:t>
      </w:r>
      <w:r>
        <w:rPr>
          <w:sz w:val="28"/>
          <w:szCs w:val="28"/>
        </w:rPr>
        <w:t>150</w:t>
      </w:r>
      <w:r w:rsidRPr="004243E0">
        <w:rPr>
          <w:sz w:val="28"/>
          <w:szCs w:val="28"/>
        </w:rPr>
        <w:t xml:space="preserve"> Р)</w:t>
      </w:r>
      <w:bookmarkEnd w:id="1"/>
      <w:bookmarkEnd w:id="2"/>
      <w:r w:rsidRPr="004243E0">
        <w:rPr>
          <w:sz w:val="28"/>
          <w:szCs w:val="28"/>
        </w:rPr>
        <w:t xml:space="preserve"> в сумме </w:t>
      </w:r>
      <w:r w:rsidRPr="009A423A">
        <w:rPr>
          <w:rFonts w:eastAsia="Calibri"/>
          <w:color w:val="000000"/>
          <w:sz w:val="28"/>
          <w:szCs w:val="28"/>
        </w:rPr>
        <w:t>876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A423A">
        <w:rPr>
          <w:rFonts w:eastAsia="Calibri"/>
          <w:color w:val="000000"/>
          <w:sz w:val="28"/>
          <w:szCs w:val="28"/>
        </w:rPr>
        <w:t>166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A423A">
        <w:rPr>
          <w:rFonts w:eastAsia="Calibri"/>
          <w:color w:val="000000"/>
          <w:sz w:val="28"/>
          <w:szCs w:val="28"/>
        </w:rPr>
        <w:t>565,37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243E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уточненный план составил </w:t>
      </w:r>
      <w:r w:rsidRPr="009A423A">
        <w:rPr>
          <w:rFonts w:eastAsia="Calibri"/>
          <w:color w:val="000000"/>
          <w:sz w:val="28"/>
          <w:szCs w:val="28"/>
        </w:rPr>
        <w:t>875</w:t>
      </w:r>
      <w:r>
        <w:rPr>
          <w:rFonts w:eastAsia="Calibri"/>
          <w:color w:val="000000"/>
          <w:sz w:val="28"/>
          <w:szCs w:val="28"/>
        </w:rPr>
        <w:t> </w:t>
      </w:r>
      <w:r w:rsidRPr="009A423A">
        <w:rPr>
          <w:rFonts w:eastAsia="Calibri"/>
          <w:color w:val="000000"/>
          <w:sz w:val="28"/>
          <w:szCs w:val="28"/>
        </w:rPr>
        <w:t>752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A423A">
        <w:rPr>
          <w:rFonts w:eastAsia="Calibri"/>
          <w:color w:val="000000"/>
          <w:sz w:val="28"/>
          <w:szCs w:val="28"/>
        </w:rPr>
        <w:t>222,59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243E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4E4244">
        <w:rPr>
          <w:sz w:val="28"/>
          <w:szCs w:val="28"/>
        </w:rPr>
        <w:t xml:space="preserve">Увеличение произошло за счет дополнительно выделенных средств из </w:t>
      </w:r>
      <w:r>
        <w:rPr>
          <w:sz w:val="28"/>
          <w:szCs w:val="28"/>
        </w:rPr>
        <w:t>краевого</w:t>
      </w:r>
      <w:r w:rsidRPr="004E4244">
        <w:rPr>
          <w:sz w:val="28"/>
          <w:szCs w:val="28"/>
        </w:rPr>
        <w:t xml:space="preserve"> бюджета и корректировки собственных доходов.</w:t>
      </w:r>
    </w:p>
    <w:p w:rsidR="00A609B5" w:rsidRPr="005F048C" w:rsidRDefault="00A609B5" w:rsidP="00A609B5">
      <w:pPr>
        <w:ind w:firstLine="680"/>
        <w:jc w:val="right"/>
        <w:rPr>
          <w:szCs w:val="28"/>
        </w:rPr>
      </w:pPr>
      <w:r w:rsidRPr="005F048C">
        <w:rPr>
          <w:szCs w:val="28"/>
        </w:rPr>
        <w:t xml:space="preserve">Таблица </w:t>
      </w:r>
      <w:r>
        <w:rPr>
          <w:szCs w:val="28"/>
        </w:rPr>
        <w:t>3</w:t>
      </w:r>
    </w:p>
    <w:p w:rsidR="00A609B5" w:rsidRDefault="00A609B5" w:rsidP="00A609B5">
      <w:pPr>
        <w:ind w:firstLine="680"/>
        <w:jc w:val="right"/>
      </w:pPr>
      <w:r w:rsidRPr="005F048C">
        <w:t>(тыс. рублей)</w:t>
      </w:r>
    </w:p>
    <w:tbl>
      <w:tblPr>
        <w:tblW w:w="519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1671"/>
        <w:gridCol w:w="1757"/>
        <w:gridCol w:w="1754"/>
        <w:gridCol w:w="1754"/>
        <w:gridCol w:w="1042"/>
      </w:tblGrid>
      <w:tr w:rsidR="00A609B5" w:rsidRPr="009063E8" w:rsidTr="00284BD3">
        <w:trPr>
          <w:trHeight w:val="525"/>
        </w:trPr>
        <w:tc>
          <w:tcPr>
            <w:tcW w:w="1193" w:type="pct"/>
            <w:shd w:val="clear" w:color="auto" w:fill="auto"/>
            <w:noWrap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Наименование показателя</w:t>
            </w:r>
          </w:p>
        </w:tc>
        <w:tc>
          <w:tcPr>
            <w:tcW w:w="797" w:type="pct"/>
          </w:tcPr>
          <w:p w:rsidR="00A609B5" w:rsidRPr="006E13B3" w:rsidRDefault="00A609B5" w:rsidP="00284BD3">
            <w:pPr>
              <w:spacing w:line="276" w:lineRule="auto"/>
              <w:jc w:val="center"/>
            </w:pPr>
            <w:r w:rsidRPr="006E13B3">
              <w:t xml:space="preserve">Утверждено </w:t>
            </w:r>
            <w:r>
              <w:t>Решением</w:t>
            </w:r>
            <w:r w:rsidRPr="006E13B3">
              <w:t xml:space="preserve"> о бюджете</w:t>
            </w:r>
          </w:p>
          <w:p w:rsidR="00A609B5" w:rsidRPr="009063E8" w:rsidRDefault="00A609B5" w:rsidP="00284BD3">
            <w:pPr>
              <w:jc w:val="center"/>
            </w:pPr>
            <w:r w:rsidRPr="006E13B3">
              <w:t xml:space="preserve">(в </w:t>
            </w:r>
            <w:proofErr w:type="spellStart"/>
            <w:r w:rsidRPr="006E13B3">
              <w:t>перв</w:t>
            </w:r>
            <w:proofErr w:type="spellEnd"/>
            <w:r w:rsidRPr="006E13B3">
              <w:t>. редакции)</w:t>
            </w:r>
          </w:p>
        </w:tc>
        <w:tc>
          <w:tcPr>
            <w:tcW w:w="838" w:type="pct"/>
            <w:vAlign w:val="center"/>
          </w:tcPr>
          <w:p w:rsidR="00A609B5" w:rsidRDefault="00A609B5" w:rsidP="00284BD3">
            <w:pPr>
              <w:spacing w:line="276" w:lineRule="auto"/>
              <w:jc w:val="center"/>
            </w:pPr>
            <w:r w:rsidRPr="006E13B3">
              <w:t>У</w:t>
            </w:r>
            <w:r>
              <w:t xml:space="preserve">чтено в </w:t>
            </w:r>
            <w:proofErr w:type="spellStart"/>
            <w:r>
              <w:t>ра</w:t>
            </w:r>
            <w:proofErr w:type="spellEnd"/>
          </w:p>
          <w:p w:rsidR="00A609B5" w:rsidRPr="006E13B3" w:rsidRDefault="00A609B5" w:rsidP="00284BD3">
            <w:pPr>
              <w:spacing w:line="276" w:lineRule="auto"/>
              <w:jc w:val="center"/>
            </w:pPr>
            <w:proofErr w:type="spellStart"/>
            <w:r>
              <w:t>йонном</w:t>
            </w:r>
            <w:proofErr w:type="spellEnd"/>
            <w:r w:rsidRPr="006E13B3">
              <w:t xml:space="preserve"> бюджете</w:t>
            </w:r>
          </w:p>
          <w:p w:rsidR="00A609B5" w:rsidRPr="009063E8" w:rsidRDefault="00A609B5" w:rsidP="00284BD3">
            <w:pPr>
              <w:jc w:val="center"/>
            </w:pPr>
            <w:r w:rsidRPr="006E13B3">
              <w:t>(</w:t>
            </w:r>
            <w:r>
              <w:t xml:space="preserve">в ред. от 26.12.2022 </w:t>
            </w:r>
            <w:r>
              <w:br/>
              <w:t>№ 22-150 Р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Уточненный план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09B5" w:rsidRPr="009063E8" w:rsidRDefault="00A609B5" w:rsidP="00284BD3">
            <w:pPr>
              <w:jc w:val="center"/>
            </w:pPr>
            <w:r w:rsidRPr="009063E8">
              <w:t>Исполнен</w:t>
            </w:r>
            <w:r>
              <w:t>о</w:t>
            </w:r>
            <w:r w:rsidRPr="009063E8">
              <w:t xml:space="preserve"> </w:t>
            </w:r>
          </w:p>
        </w:tc>
        <w:tc>
          <w:tcPr>
            <w:tcW w:w="497" w:type="pct"/>
            <w:vAlign w:val="center"/>
          </w:tcPr>
          <w:p w:rsidR="00A609B5" w:rsidRPr="00621605" w:rsidRDefault="00A609B5" w:rsidP="00284BD3">
            <w:pPr>
              <w:jc w:val="center"/>
            </w:pPr>
            <w:proofErr w:type="spellStart"/>
            <w:r w:rsidRPr="00621605">
              <w:t>Исполне-ние</w:t>
            </w:r>
            <w:proofErr w:type="spellEnd"/>
            <w:r w:rsidRPr="00621605">
              <w:t xml:space="preserve"> уточнен-</w:t>
            </w:r>
            <w:proofErr w:type="spellStart"/>
            <w:r w:rsidRPr="00621605">
              <w:t>ного</w:t>
            </w:r>
            <w:proofErr w:type="spellEnd"/>
            <w:r w:rsidRPr="00621605">
              <w:t xml:space="preserve"> плана, %</w:t>
            </w:r>
          </w:p>
        </w:tc>
      </w:tr>
      <w:tr w:rsidR="00A609B5" w:rsidRPr="009063E8" w:rsidTr="00284BD3">
        <w:trPr>
          <w:trHeight w:val="183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1</w:t>
            </w:r>
          </w:p>
        </w:tc>
        <w:tc>
          <w:tcPr>
            <w:tcW w:w="797" w:type="pct"/>
            <w:tcBorders>
              <w:bottom w:val="double" w:sz="4" w:space="0" w:color="auto"/>
            </w:tcBorders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  <w:tcBorders>
              <w:bottom w:val="double" w:sz="4" w:space="0" w:color="auto"/>
            </w:tcBorders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3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4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9063E8" w:rsidRDefault="00A609B5" w:rsidP="00284BD3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5</w:t>
            </w:r>
          </w:p>
        </w:tc>
      </w:tr>
      <w:tr w:rsidR="00A609B5" w:rsidRPr="009063E8" w:rsidTr="00284BD3">
        <w:trPr>
          <w:trHeight w:val="183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rPr>
                <w:b/>
                <w:bCs/>
              </w:rPr>
            </w:pPr>
            <w:r w:rsidRPr="00682EC3">
              <w:rPr>
                <w:b/>
                <w:bCs/>
              </w:rPr>
              <w:t>Доходы районного бюджета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720 985 788,00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856 832 701,18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856 418 358,40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855 847 504,12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99,93</w:t>
            </w:r>
          </w:p>
        </w:tc>
      </w:tr>
      <w:tr w:rsidR="00A609B5" w:rsidRPr="009063E8" w:rsidTr="00284BD3">
        <w:trPr>
          <w:trHeight w:val="183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</w:tcPr>
          <w:p w:rsidR="00A609B5" w:rsidRPr="00682EC3" w:rsidRDefault="00A609B5" w:rsidP="00284BD3">
            <w:r w:rsidRPr="00682EC3">
              <w:t>Налоговые, неналоговые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76 794 764,00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78 653 636,00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78 653 636,00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81 973 618,75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104,22</w:t>
            </w:r>
          </w:p>
        </w:tc>
      </w:tr>
      <w:tr w:rsidR="00A609B5" w:rsidRPr="009063E8" w:rsidTr="00284BD3">
        <w:trPr>
          <w:trHeight w:val="183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</w:tcPr>
          <w:p w:rsidR="00A609B5" w:rsidRPr="00682EC3" w:rsidRDefault="00A609B5" w:rsidP="00284BD3">
            <w:r w:rsidRPr="00682EC3">
              <w:t>Безвозмездные поступления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644 191 024,00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778 179 065,18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777 764 722,40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774 381 741,57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99,57</w:t>
            </w:r>
          </w:p>
        </w:tc>
      </w:tr>
      <w:tr w:rsidR="00A609B5" w:rsidRPr="009063E8" w:rsidTr="00284BD3">
        <w:trPr>
          <w:trHeight w:val="411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i/>
                <w:iCs/>
              </w:rPr>
            </w:pPr>
            <w:r w:rsidRPr="00682EC3">
              <w:rPr>
                <w:i/>
                <w:iCs/>
              </w:rPr>
              <w:t xml:space="preserve">в </w:t>
            </w:r>
            <w:proofErr w:type="spellStart"/>
            <w:r w:rsidRPr="00682EC3">
              <w:rPr>
                <w:i/>
                <w:iCs/>
              </w:rPr>
              <w:t>т.ч</w:t>
            </w:r>
            <w:proofErr w:type="spellEnd"/>
            <w:r w:rsidRPr="00682EC3">
              <w:rPr>
                <w:i/>
                <w:iCs/>
              </w:rPr>
              <w:t xml:space="preserve"> дотации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283 982 300,00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317 599 500,00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317 599 500,00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317 599 500,00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100,00</w:t>
            </w:r>
          </w:p>
        </w:tc>
      </w:tr>
      <w:tr w:rsidR="00A609B5" w:rsidRPr="009063E8" w:rsidTr="00284BD3">
        <w:trPr>
          <w:trHeight w:val="389"/>
        </w:trPr>
        <w:tc>
          <w:tcPr>
            <w:tcW w:w="11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</w:rPr>
            </w:pPr>
            <w:r w:rsidRPr="00682EC3">
              <w:rPr>
                <w:b/>
                <w:bCs/>
              </w:rPr>
              <w:t>Собственные доходы</w:t>
            </w: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360 777 064,00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396 253 136,00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396 253 136,00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399 573 118,75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100,84</w:t>
            </w:r>
          </w:p>
        </w:tc>
      </w:tr>
      <w:tr w:rsidR="00A609B5" w:rsidRPr="009063E8" w:rsidTr="00284BD3">
        <w:trPr>
          <w:trHeight w:val="397"/>
        </w:trPr>
        <w:tc>
          <w:tcPr>
            <w:tcW w:w="1193" w:type="pct"/>
            <w:shd w:val="clear" w:color="auto" w:fill="CCCCCC"/>
          </w:tcPr>
          <w:p w:rsidR="00A609B5" w:rsidRPr="00682EC3" w:rsidRDefault="00A609B5" w:rsidP="00284BD3">
            <w:pPr>
              <w:rPr>
                <w:b/>
                <w:bCs/>
              </w:rPr>
            </w:pPr>
            <w:r w:rsidRPr="00682EC3">
              <w:rPr>
                <w:b/>
                <w:bCs/>
              </w:rPr>
              <w:t>Расходы районного бюджета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720 985 788,00</w:t>
            </w:r>
          </w:p>
        </w:tc>
        <w:tc>
          <w:tcPr>
            <w:tcW w:w="838" w:type="pct"/>
            <w:shd w:val="clear" w:color="auto" w:fill="CCCCCC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876 166 565,37</w:t>
            </w:r>
          </w:p>
        </w:tc>
        <w:tc>
          <w:tcPr>
            <w:tcW w:w="837" w:type="pct"/>
            <w:shd w:val="clear" w:color="auto" w:fill="CCCCCC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</w:rPr>
            </w:pPr>
            <w:r w:rsidRPr="00682EC3">
              <w:rPr>
                <w:b/>
                <w:bCs/>
              </w:rPr>
              <w:t>875 752 222,59</w:t>
            </w:r>
          </w:p>
        </w:tc>
        <w:tc>
          <w:tcPr>
            <w:tcW w:w="837" w:type="pct"/>
            <w:shd w:val="clear" w:color="auto" w:fill="CCCCCC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</w:rPr>
            </w:pPr>
            <w:r w:rsidRPr="00682EC3">
              <w:rPr>
                <w:b/>
                <w:bCs/>
              </w:rPr>
              <w:t>856 442 458,26</w:t>
            </w:r>
          </w:p>
        </w:tc>
        <w:tc>
          <w:tcPr>
            <w:tcW w:w="497" w:type="pct"/>
            <w:shd w:val="clear" w:color="auto" w:fill="CCCCCC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97,80</w:t>
            </w:r>
          </w:p>
        </w:tc>
      </w:tr>
      <w:tr w:rsidR="00A609B5" w:rsidRPr="009063E8" w:rsidTr="00284BD3">
        <w:trPr>
          <w:trHeight w:val="397"/>
        </w:trPr>
        <w:tc>
          <w:tcPr>
            <w:tcW w:w="1193" w:type="pct"/>
            <w:shd w:val="clear" w:color="auto" w:fill="auto"/>
          </w:tcPr>
          <w:p w:rsidR="00A609B5" w:rsidRPr="00682EC3" w:rsidRDefault="00A609B5" w:rsidP="00284BD3">
            <w:r w:rsidRPr="00682EC3">
              <w:rPr>
                <w:iCs/>
              </w:rPr>
              <w:t>целевые (субсидии, субвенции, ИМБТ)</w:t>
            </w:r>
          </w:p>
        </w:tc>
        <w:tc>
          <w:tcPr>
            <w:tcW w:w="797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360 208 724,00</w:t>
            </w:r>
          </w:p>
        </w:tc>
        <w:tc>
          <w:tcPr>
            <w:tcW w:w="838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479 913 429,37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479 499 086,59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bCs/>
                <w:color w:val="000000"/>
              </w:rPr>
              <w:t>456 869 339,51</w:t>
            </w:r>
          </w:p>
        </w:tc>
        <w:tc>
          <w:tcPr>
            <w:tcW w:w="497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95,28</w:t>
            </w:r>
          </w:p>
        </w:tc>
      </w:tr>
      <w:tr w:rsidR="00A609B5" w:rsidRPr="009063E8" w:rsidTr="00284BD3">
        <w:trPr>
          <w:trHeight w:val="397"/>
        </w:trPr>
        <w:tc>
          <w:tcPr>
            <w:tcW w:w="1193" w:type="pct"/>
            <w:shd w:val="clear" w:color="auto" w:fill="auto"/>
          </w:tcPr>
          <w:p w:rsidR="00A609B5" w:rsidRPr="00682EC3" w:rsidRDefault="00A609B5" w:rsidP="00284BD3">
            <w:pPr>
              <w:rPr>
                <w:iCs/>
              </w:rPr>
            </w:pPr>
            <w:r w:rsidRPr="00682EC3">
              <w:rPr>
                <w:iCs/>
              </w:rPr>
              <w:t>собственные</w:t>
            </w:r>
          </w:p>
        </w:tc>
        <w:tc>
          <w:tcPr>
            <w:tcW w:w="797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360 777 064,00</w:t>
            </w:r>
          </w:p>
        </w:tc>
        <w:tc>
          <w:tcPr>
            <w:tcW w:w="838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396 253 136,00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396 253 136,00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bCs/>
                <w:color w:val="000000"/>
              </w:rPr>
              <w:t>399 573 118,75</w:t>
            </w:r>
          </w:p>
        </w:tc>
        <w:tc>
          <w:tcPr>
            <w:tcW w:w="497" w:type="pct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100,84</w:t>
            </w:r>
          </w:p>
        </w:tc>
      </w:tr>
      <w:tr w:rsidR="00A609B5" w:rsidRPr="009063E8" w:rsidTr="00284BD3">
        <w:trPr>
          <w:trHeight w:val="397"/>
        </w:trPr>
        <w:tc>
          <w:tcPr>
            <w:tcW w:w="1193" w:type="pct"/>
            <w:shd w:val="clear" w:color="auto" w:fill="C0C0C0"/>
            <w:vAlign w:val="center"/>
          </w:tcPr>
          <w:p w:rsidR="00A609B5" w:rsidRPr="00682EC3" w:rsidRDefault="00A609B5" w:rsidP="00284BD3">
            <w:pPr>
              <w:rPr>
                <w:b/>
                <w:bCs/>
              </w:rPr>
            </w:pPr>
            <w:r w:rsidRPr="00682EC3">
              <w:rPr>
                <w:b/>
                <w:bCs/>
              </w:rPr>
              <w:t>Дефицит районного бюджета</w:t>
            </w:r>
          </w:p>
        </w:tc>
        <w:tc>
          <w:tcPr>
            <w:tcW w:w="797" w:type="pct"/>
            <w:shd w:val="clear" w:color="auto" w:fill="C0C0C0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0</w:t>
            </w:r>
          </w:p>
        </w:tc>
        <w:tc>
          <w:tcPr>
            <w:tcW w:w="838" w:type="pct"/>
            <w:shd w:val="clear" w:color="auto" w:fill="C0C0C0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-19 333 861,19</w:t>
            </w:r>
          </w:p>
        </w:tc>
        <w:tc>
          <w:tcPr>
            <w:tcW w:w="837" w:type="pct"/>
            <w:shd w:val="clear" w:color="auto" w:fill="C0C0C0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-19 333 864,19</w:t>
            </w:r>
          </w:p>
        </w:tc>
        <w:tc>
          <w:tcPr>
            <w:tcW w:w="837" w:type="pct"/>
            <w:shd w:val="clear" w:color="auto" w:fill="C0C0C0"/>
            <w:noWrap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-594 954,12</w:t>
            </w:r>
          </w:p>
        </w:tc>
        <w:tc>
          <w:tcPr>
            <w:tcW w:w="497" w:type="pct"/>
            <w:shd w:val="clear" w:color="auto" w:fill="C0C0C0"/>
            <w:vAlign w:val="center"/>
          </w:tcPr>
          <w:p w:rsidR="00A609B5" w:rsidRPr="00682EC3" w:rsidRDefault="00A609B5" w:rsidP="00284BD3">
            <w:pPr>
              <w:jc w:val="center"/>
              <w:rPr>
                <w:b/>
                <w:bCs/>
                <w:color w:val="000000"/>
              </w:rPr>
            </w:pPr>
            <w:r w:rsidRPr="00682EC3">
              <w:rPr>
                <w:b/>
                <w:bCs/>
                <w:color w:val="000000"/>
              </w:rPr>
              <w:t>-</w:t>
            </w:r>
          </w:p>
        </w:tc>
      </w:tr>
    </w:tbl>
    <w:p w:rsidR="00A609B5" w:rsidRPr="005F048C" w:rsidRDefault="00A609B5" w:rsidP="00A609B5">
      <w:pPr>
        <w:ind w:firstLine="680"/>
        <w:jc w:val="right"/>
        <w:rPr>
          <w:b/>
          <w:bCs/>
          <w:u w:val="single"/>
        </w:rPr>
      </w:pPr>
    </w:p>
    <w:p w:rsidR="00A609B5" w:rsidRPr="00A609B5" w:rsidRDefault="00A609B5" w:rsidP="00A609B5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Исполнение расходов районного бюджета за 2022 год составило </w:t>
      </w:r>
      <w:r w:rsidRPr="00A609B5">
        <w:rPr>
          <w:sz w:val="28"/>
          <w:szCs w:val="28"/>
        </w:rPr>
        <w:br/>
        <w:t xml:space="preserve">856 442 458,26 рубля, это 97,8 % от уточненного плана по расходам. </w:t>
      </w:r>
    </w:p>
    <w:p w:rsidR="00A609B5" w:rsidRPr="00A609B5" w:rsidRDefault="00A609B5" w:rsidP="00A609B5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Расходы бюджета по функциональному разрезу распределились следующим образом в общем объеме расходов:</w:t>
      </w:r>
    </w:p>
    <w:p w:rsidR="00A609B5" w:rsidRPr="00A609B5" w:rsidRDefault="00A609B5" w:rsidP="00A609B5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отрасли социальной сферы, включающие образование, культуру и кинематографию, спорт, социальную политику, здравоохранение – 622 985 021,82 рублей или 72,7 % общего объема расходов;</w:t>
      </w:r>
    </w:p>
    <w:p w:rsidR="00A609B5" w:rsidRPr="00A609B5" w:rsidRDefault="00A609B5" w:rsidP="00A609B5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отрасли национальной экономики, включающие сельское хозяйство, транспорт, дорожное хозяйство, жилищно-коммунальное </w:t>
      </w:r>
      <w:proofErr w:type="gramStart"/>
      <w:r w:rsidRPr="00A609B5">
        <w:rPr>
          <w:sz w:val="28"/>
          <w:szCs w:val="28"/>
        </w:rPr>
        <w:t>хозяйство,  –</w:t>
      </w:r>
      <w:proofErr w:type="gramEnd"/>
      <w:r w:rsidRPr="00A609B5">
        <w:rPr>
          <w:sz w:val="28"/>
          <w:szCs w:val="28"/>
        </w:rPr>
        <w:t xml:space="preserve"> 57 755 290,17 рублей или 6,7 %;</w:t>
      </w:r>
    </w:p>
    <w:p w:rsidR="00A609B5" w:rsidRPr="00A609B5" w:rsidRDefault="00A609B5" w:rsidP="00A609B5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прочие отрасли, включающие охрану окружающей среды, правоохранительную деятельность, национальную оборону, общегосударственные вопросы, средства массовой информации, обслуживание государственного и муниципального долга, межбюджетные трансферты общего характера –171 741 213,85 рублей или 20 %. </w:t>
      </w:r>
    </w:p>
    <w:p w:rsidR="00A609B5" w:rsidRPr="00A609B5" w:rsidRDefault="00A609B5" w:rsidP="00A609B5">
      <w:pPr>
        <w:tabs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Исполнение районного бюджета в разрезе отраслей бюджетной сферы выглядит следующим образом:</w:t>
      </w:r>
    </w:p>
    <w:p w:rsidR="00A609B5" w:rsidRPr="00C5172B" w:rsidRDefault="00A609B5" w:rsidP="00A609B5">
      <w:pPr>
        <w:ind w:left="708" w:firstLine="680"/>
        <w:jc w:val="right"/>
        <w:rPr>
          <w:szCs w:val="28"/>
        </w:rPr>
      </w:pPr>
      <w:r w:rsidRPr="00C5172B">
        <w:rPr>
          <w:szCs w:val="28"/>
        </w:rPr>
        <w:t>Таблица 4</w:t>
      </w:r>
    </w:p>
    <w:p w:rsidR="00A609B5" w:rsidRPr="00C5172B" w:rsidRDefault="00A609B5" w:rsidP="00A609B5">
      <w:pPr>
        <w:jc w:val="right"/>
        <w:rPr>
          <w:bCs/>
        </w:rPr>
      </w:pPr>
      <w:r w:rsidRPr="00C5172B">
        <w:rPr>
          <w:bCs/>
        </w:rPr>
        <w:t>(тыс. рублей)</w:t>
      </w:r>
    </w:p>
    <w:tbl>
      <w:tblPr>
        <w:tblW w:w="9582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652"/>
        <w:gridCol w:w="3260"/>
        <w:gridCol w:w="1636"/>
        <w:gridCol w:w="1653"/>
        <w:gridCol w:w="1254"/>
        <w:gridCol w:w="1127"/>
      </w:tblGrid>
      <w:tr w:rsidR="00A609B5" w:rsidRPr="00C5172B" w:rsidTr="00284BD3">
        <w:trPr>
          <w:trHeight w:val="255"/>
        </w:trPr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tabs>
                <w:tab w:val="left" w:pos="0"/>
              </w:tabs>
              <w:spacing w:line="276" w:lineRule="auto"/>
              <w:ind w:left="-1072" w:right="-250" w:firstLine="907"/>
              <w:jc w:val="center"/>
            </w:pPr>
            <w:r w:rsidRPr="00C5172B"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jc w:val="center"/>
            </w:pPr>
            <w:r w:rsidRPr="00C5172B">
              <w:t>Наименование</w:t>
            </w:r>
          </w:p>
        </w:tc>
        <w:tc>
          <w:tcPr>
            <w:tcW w:w="4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A609B5" w:rsidRPr="00C5172B" w:rsidRDefault="00A609B5" w:rsidP="00284BD3">
            <w:pPr>
              <w:spacing w:line="276" w:lineRule="auto"/>
              <w:jc w:val="center"/>
              <w:rPr>
                <w:bCs/>
              </w:rPr>
            </w:pPr>
            <w:r w:rsidRPr="00C5172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C5172B">
              <w:rPr>
                <w:bCs/>
              </w:rPr>
              <w:t xml:space="preserve"> год</w:t>
            </w:r>
          </w:p>
        </w:tc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Доля в общем объеме расходов</w:t>
            </w:r>
          </w:p>
        </w:tc>
      </w:tr>
      <w:tr w:rsidR="00A609B5" w:rsidRPr="00C5172B" w:rsidTr="00284BD3">
        <w:trPr>
          <w:trHeight w:val="634"/>
        </w:trPr>
        <w:tc>
          <w:tcPr>
            <w:tcW w:w="6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</w:pPr>
          </w:p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ind w:left="-108" w:right="-262"/>
              <w:jc w:val="center"/>
            </w:pPr>
            <w:r w:rsidRPr="00C5172B">
              <w:t>Уточненный</w:t>
            </w:r>
          </w:p>
          <w:p w:rsidR="00A609B5" w:rsidRPr="00C5172B" w:rsidRDefault="00A609B5" w:rsidP="00284BD3">
            <w:pPr>
              <w:spacing w:line="276" w:lineRule="auto"/>
              <w:ind w:left="-108" w:right="-108"/>
              <w:jc w:val="center"/>
            </w:pPr>
            <w:r w:rsidRPr="00C5172B">
              <w:t>план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jc w:val="center"/>
            </w:pPr>
            <w:r w:rsidRPr="00C5172B">
              <w:t>Кассовое исполнение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ind w:left="-79" w:right="-108"/>
              <w:jc w:val="center"/>
            </w:pPr>
            <w:r w:rsidRPr="00C5172B">
              <w:t xml:space="preserve">% исполнения </w:t>
            </w:r>
          </w:p>
        </w:tc>
        <w:tc>
          <w:tcPr>
            <w:tcW w:w="1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9B5" w:rsidRPr="00C5172B" w:rsidRDefault="00A609B5" w:rsidP="00284BD3">
            <w:pPr>
              <w:spacing w:line="276" w:lineRule="auto"/>
              <w:ind w:left="-79" w:right="-108"/>
              <w:jc w:val="center"/>
            </w:pPr>
          </w:p>
        </w:tc>
      </w:tr>
      <w:tr w:rsidR="00A609B5" w:rsidRPr="00C5172B" w:rsidTr="00284BD3">
        <w:trPr>
          <w:trHeight w:val="228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90 270 552,63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88 607 478,25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98,16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609B5" w:rsidRPr="00C5172B" w:rsidTr="00284BD3">
        <w:trPr>
          <w:trHeight w:val="16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2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1 616 370,00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1 616 370,00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09B5" w:rsidRPr="00C5172B" w:rsidTr="00284BD3">
        <w:trPr>
          <w:trHeight w:val="521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5 678 488,60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5 657 420,00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99,63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A609B5" w:rsidRPr="00C5172B" w:rsidTr="00284BD3">
        <w:trPr>
          <w:trHeight w:val="29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4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33 092 491,50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33 031 787,22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99,82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A609B5" w:rsidRPr="00C5172B" w:rsidTr="00284BD3">
        <w:trPr>
          <w:trHeight w:val="168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5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28 628 959,35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24 723 502,95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86,36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A609B5" w:rsidRPr="00C5172B" w:rsidTr="00284BD3">
        <w:trPr>
          <w:trHeight w:val="289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6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9 882 456,87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3 960 932,42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40,08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609B5" w:rsidRPr="00C5172B" w:rsidTr="00284BD3">
        <w:trPr>
          <w:trHeight w:val="26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516 868 303,78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515 036 027,95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99,65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</w:tr>
      <w:tr w:rsidR="00A609B5" w:rsidRPr="00C5172B" w:rsidTr="00284BD3">
        <w:trPr>
          <w:trHeight w:val="25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8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66 133 591,52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66 049 620,08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99,87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A609B5" w:rsidRPr="00C5172B" w:rsidTr="00284BD3">
        <w:trPr>
          <w:trHeight w:val="15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9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42 430,00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42 146,60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99,33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9B5" w:rsidRPr="00C5172B" w:rsidTr="00284BD3">
        <w:trPr>
          <w:trHeight w:val="25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32 866 406,88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31 293 987,80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95,22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A609B5" w:rsidRPr="00C5172B" w:rsidTr="00284BD3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14 476 225,86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10 563 239,39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72,97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609B5" w:rsidRPr="00C5172B" w:rsidTr="00284BD3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12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8 928,60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8 928,60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09B5" w:rsidRPr="00C5172B" w:rsidTr="00284BD3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76 187 017,00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75 851 017,00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609B5" w:rsidRDefault="00A609B5" w:rsidP="00284B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99,56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9B5" w:rsidRDefault="00A609B5" w:rsidP="00284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A609B5" w:rsidRPr="00C5172B" w:rsidTr="00284BD3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609B5" w:rsidRPr="00C5172B" w:rsidRDefault="00A609B5" w:rsidP="00284BD3">
            <w:pPr>
              <w:spacing w:line="276" w:lineRule="auto"/>
              <w:ind w:left="-732" w:firstLine="680"/>
              <w:jc w:val="center"/>
            </w:pPr>
            <w:r w:rsidRPr="00C5172B">
              <w:t>14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9B5" w:rsidRDefault="00A609B5" w:rsidP="00284B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609B5" w:rsidRPr="00AB439D" w:rsidRDefault="00A609B5" w:rsidP="0028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B439D">
              <w:rPr>
                <w:b/>
                <w:bCs/>
                <w:sz w:val="22"/>
                <w:szCs w:val="22"/>
              </w:rPr>
              <w:t>875 752 222,59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609B5" w:rsidRPr="00AB439D" w:rsidRDefault="00A609B5" w:rsidP="0028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B439D">
              <w:rPr>
                <w:b/>
                <w:bCs/>
                <w:sz w:val="22"/>
                <w:szCs w:val="22"/>
              </w:rPr>
              <w:t>856 442 458,26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609B5" w:rsidRDefault="00A609B5" w:rsidP="00284BD3">
            <w:pPr>
              <w:jc w:val="right"/>
            </w:pPr>
            <w:r>
              <w:t>97,8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609B5" w:rsidRPr="004F5885" w:rsidRDefault="00A609B5" w:rsidP="00284BD3">
            <w:pPr>
              <w:jc w:val="right"/>
            </w:pPr>
            <w:r w:rsidRPr="004F5885">
              <w:t>100</w:t>
            </w:r>
          </w:p>
        </w:tc>
      </w:tr>
    </w:tbl>
    <w:p w:rsidR="00A609B5" w:rsidRPr="00C5172B" w:rsidRDefault="00A609B5" w:rsidP="00A609B5">
      <w:pPr>
        <w:spacing w:line="276" w:lineRule="auto"/>
        <w:ind w:firstLine="680"/>
        <w:rPr>
          <w:b/>
          <w:bCs/>
          <w:sz w:val="16"/>
          <w:szCs w:val="16"/>
          <w:u w:val="single"/>
        </w:rPr>
      </w:pPr>
    </w:p>
    <w:p w:rsidR="00A609B5" w:rsidRPr="00CF2C07" w:rsidRDefault="00A609B5" w:rsidP="00A609B5">
      <w:pPr>
        <w:pStyle w:val="3"/>
        <w:spacing w:before="120" w:after="0"/>
        <w:ind w:firstLine="702"/>
        <w:jc w:val="both"/>
        <w:rPr>
          <w:sz w:val="28"/>
          <w:szCs w:val="28"/>
        </w:rPr>
      </w:pPr>
      <w:bookmarkStart w:id="3" w:name="_Toc258835985"/>
      <w:r>
        <w:rPr>
          <w:sz w:val="28"/>
          <w:szCs w:val="28"/>
        </w:rPr>
        <w:t>Муниципальные программы.</w:t>
      </w:r>
    </w:p>
    <w:p w:rsidR="00A609B5" w:rsidRPr="00167B4B" w:rsidRDefault="00A609B5" w:rsidP="00A609B5">
      <w:pPr>
        <w:pStyle w:val="3"/>
        <w:spacing w:before="120" w:after="0"/>
        <w:ind w:firstLine="702"/>
        <w:jc w:val="both"/>
        <w:rPr>
          <w:sz w:val="28"/>
          <w:szCs w:val="28"/>
        </w:rPr>
      </w:pPr>
      <w:r w:rsidRPr="00167B4B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районного</w:t>
      </w:r>
      <w:r w:rsidRPr="00167B4B">
        <w:rPr>
          <w:sz w:val="28"/>
          <w:szCs w:val="28"/>
        </w:rPr>
        <w:t xml:space="preserve"> бюджета в 202</w:t>
      </w:r>
      <w:r>
        <w:rPr>
          <w:sz w:val="28"/>
          <w:szCs w:val="28"/>
        </w:rPr>
        <w:t>2</w:t>
      </w:r>
      <w:r w:rsidRPr="00167B4B">
        <w:rPr>
          <w:sz w:val="28"/>
          <w:szCs w:val="28"/>
        </w:rPr>
        <w:t xml:space="preserve"> году осуществлялось в программном формате. На </w:t>
      </w:r>
      <w:r>
        <w:rPr>
          <w:sz w:val="28"/>
          <w:szCs w:val="28"/>
        </w:rPr>
        <w:t>районном</w:t>
      </w:r>
      <w:r w:rsidRPr="00167B4B">
        <w:rPr>
          <w:sz w:val="28"/>
          <w:szCs w:val="28"/>
        </w:rPr>
        <w:t xml:space="preserve"> уровне реализовывал</w:t>
      </w:r>
      <w:r>
        <w:rPr>
          <w:sz w:val="28"/>
          <w:szCs w:val="28"/>
        </w:rPr>
        <w:t>ось</w:t>
      </w:r>
      <w:r w:rsidRPr="00167B4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167B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167B4B">
        <w:rPr>
          <w:sz w:val="28"/>
          <w:szCs w:val="28"/>
        </w:rPr>
        <w:t xml:space="preserve"> программ, доля программных расходов составила 9</w:t>
      </w:r>
      <w:r>
        <w:rPr>
          <w:sz w:val="28"/>
          <w:szCs w:val="28"/>
        </w:rPr>
        <w:t>2</w:t>
      </w:r>
      <w:r w:rsidRPr="00167B4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67B4B">
        <w:rPr>
          <w:sz w:val="28"/>
          <w:szCs w:val="28"/>
        </w:rPr>
        <w:t>%.</w:t>
      </w:r>
    </w:p>
    <w:p w:rsidR="00A609B5" w:rsidRDefault="00A609B5" w:rsidP="00A609B5">
      <w:pPr>
        <w:ind w:left="708" w:firstLine="680"/>
        <w:jc w:val="right"/>
        <w:rPr>
          <w:szCs w:val="28"/>
        </w:rPr>
      </w:pPr>
      <w:r w:rsidRPr="00C5172B">
        <w:rPr>
          <w:szCs w:val="28"/>
        </w:rPr>
        <w:t xml:space="preserve">Таблица </w:t>
      </w:r>
      <w:r>
        <w:rPr>
          <w:szCs w:val="28"/>
        </w:rPr>
        <w:t>5</w:t>
      </w:r>
    </w:p>
    <w:p w:rsidR="00A609B5" w:rsidRPr="00C5172B" w:rsidRDefault="00A609B5" w:rsidP="00A609B5">
      <w:pPr>
        <w:ind w:left="708" w:firstLine="680"/>
        <w:jc w:val="right"/>
        <w:rPr>
          <w:szCs w:val="28"/>
        </w:rPr>
      </w:pPr>
      <w:r w:rsidRPr="003F7DAD">
        <w:t>(рублей)</w:t>
      </w:r>
    </w:p>
    <w:tbl>
      <w:tblPr>
        <w:tblW w:w="984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1"/>
        <w:gridCol w:w="1843"/>
        <w:gridCol w:w="1701"/>
        <w:gridCol w:w="1134"/>
      </w:tblGrid>
      <w:tr w:rsidR="00A609B5" w:rsidRPr="00682EC3" w:rsidTr="00284BD3">
        <w:trPr>
          <w:trHeight w:val="610"/>
        </w:trPr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682EC3" w:rsidRDefault="00A609B5" w:rsidP="00284BD3">
            <w:pPr>
              <w:rPr>
                <w:color w:val="000000"/>
              </w:rPr>
            </w:pPr>
            <w:r w:rsidRPr="00682EC3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682EC3" w:rsidRDefault="00A609B5" w:rsidP="00284BD3">
            <w:pPr>
              <w:spacing w:line="276" w:lineRule="auto"/>
              <w:ind w:left="-108" w:right="-262"/>
              <w:jc w:val="center"/>
            </w:pPr>
            <w:r w:rsidRPr="00682EC3">
              <w:t>Уточненный</w:t>
            </w:r>
          </w:p>
          <w:p w:rsidR="00A609B5" w:rsidRPr="00682EC3" w:rsidRDefault="00A609B5" w:rsidP="00284BD3">
            <w:pPr>
              <w:spacing w:line="276" w:lineRule="auto"/>
              <w:ind w:left="-108" w:right="-108"/>
              <w:jc w:val="center"/>
            </w:pPr>
            <w:r w:rsidRPr="00682EC3"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682EC3" w:rsidRDefault="00A609B5" w:rsidP="00284BD3">
            <w:pPr>
              <w:spacing w:line="276" w:lineRule="auto"/>
              <w:jc w:val="center"/>
            </w:pPr>
            <w:r w:rsidRPr="00682EC3">
              <w:t>Кассовое 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</w:rPr>
            </w:pPr>
            <w:r w:rsidRPr="00682EC3">
              <w:rPr>
                <w:color w:val="000000"/>
              </w:rPr>
              <w:t>% исполнения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"Управление муниципальной собственностью"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31 769 381,00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31 264 835,10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98,41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532 414 155,52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529 598 313,35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99,47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15 953 800,01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12 942 225,36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81,12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10 814 921,00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5 504 566,60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50,90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"Управление муниципальными финансами"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88 317 293,96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88 280 342,72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99,96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"Создание условий для обеспечения доступным и комфортным жильем граждан"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9 244 156,70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8 350 274,95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90,33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культуры"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sz w:val="24"/>
              </w:rPr>
            </w:pPr>
            <w:r w:rsidRPr="00682EC3">
              <w:rPr>
                <w:sz w:val="24"/>
              </w:rPr>
              <w:t>72 347 699,07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72 263 727,63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99,88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сельского хозяйства"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4 946 030,00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4 925 484,23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99,58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1 835 263,14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1 835 263,14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100,00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транспортного комплекса"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24 115 100,00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24 115 100,00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100,00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"Обращение с отходами производства и потребления на территории Дзержинского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3 863 781,47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3 231 886,56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83,65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"Молодежь Дзержинского района в XXI веке"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2 944 277,59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2 914 277,29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98,98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Муниципальная программа Дзержинского района "Развитие массовой физической культуры и спорта"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13 695 225,40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9 962 159,46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72,74</w:t>
            </w:r>
          </w:p>
        </w:tc>
      </w:tr>
      <w:tr w:rsidR="00A609B5" w:rsidRPr="00682EC3" w:rsidTr="00284BD3">
        <w:trPr>
          <w:trHeight w:val="305"/>
        </w:trPr>
        <w:tc>
          <w:tcPr>
            <w:tcW w:w="51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812 261 084,86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795 188 456,39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97,8</w:t>
            </w:r>
          </w:p>
        </w:tc>
      </w:tr>
    </w:tbl>
    <w:p w:rsidR="00A609B5" w:rsidRDefault="00A609B5" w:rsidP="00A609B5">
      <w:pPr>
        <w:ind w:firstLine="709"/>
        <w:rPr>
          <w:szCs w:val="28"/>
        </w:rPr>
      </w:pP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Всего на реализацию муниципальных программ в 2022 году было предусмотрено </w:t>
      </w:r>
      <w:r w:rsidRPr="00A609B5">
        <w:rPr>
          <w:color w:val="000000"/>
          <w:sz w:val="28"/>
          <w:szCs w:val="28"/>
        </w:rPr>
        <w:t xml:space="preserve">812 261 084,86 </w:t>
      </w:r>
      <w:r w:rsidRPr="00A609B5">
        <w:rPr>
          <w:bCs/>
          <w:sz w:val="28"/>
          <w:szCs w:val="28"/>
        </w:rPr>
        <w:t xml:space="preserve">рублей, исполнение составило </w:t>
      </w:r>
      <w:r w:rsidRPr="00A609B5">
        <w:rPr>
          <w:color w:val="000000"/>
          <w:sz w:val="28"/>
          <w:szCs w:val="28"/>
        </w:rPr>
        <w:t xml:space="preserve">795 188 456,39 </w:t>
      </w:r>
      <w:r w:rsidRPr="00A609B5">
        <w:rPr>
          <w:bCs/>
          <w:sz w:val="28"/>
          <w:szCs w:val="28"/>
        </w:rPr>
        <w:t>рублей или 97,8 %.</w:t>
      </w:r>
    </w:p>
    <w:p w:rsidR="00A609B5" w:rsidRPr="00A609B5" w:rsidRDefault="00A609B5" w:rsidP="00A609B5">
      <w:pPr>
        <w:ind w:firstLine="709"/>
        <w:jc w:val="both"/>
        <w:rPr>
          <w:b/>
          <w:sz w:val="28"/>
          <w:szCs w:val="28"/>
        </w:rPr>
      </w:pPr>
      <w:r w:rsidRPr="00A609B5">
        <w:rPr>
          <w:sz w:val="28"/>
          <w:szCs w:val="28"/>
        </w:rPr>
        <w:t>Из 13 муниципальных программ, предусмотренных Решением о бюджете, высокое исполнение (от 95 % до 100 %) сложилось по 8 программам.</w:t>
      </w:r>
    </w:p>
    <w:p w:rsidR="00A609B5" w:rsidRPr="00A609B5" w:rsidRDefault="00A609B5" w:rsidP="00A609B5">
      <w:pPr>
        <w:ind w:firstLine="709"/>
        <w:jc w:val="both"/>
        <w:rPr>
          <w:iCs/>
          <w:sz w:val="28"/>
          <w:szCs w:val="28"/>
        </w:rPr>
      </w:pPr>
      <w:r w:rsidRPr="00A609B5">
        <w:rPr>
          <w:iCs/>
          <w:sz w:val="28"/>
          <w:szCs w:val="28"/>
        </w:rPr>
        <w:t>В диапазоне ниже 90 % исполнено 4 программы:</w:t>
      </w:r>
    </w:p>
    <w:p w:rsidR="00A609B5" w:rsidRPr="00A609B5" w:rsidRDefault="00A609B5" w:rsidP="00A609B5">
      <w:pPr>
        <w:ind w:firstLine="709"/>
        <w:jc w:val="both"/>
        <w:rPr>
          <w:iCs/>
          <w:sz w:val="28"/>
          <w:szCs w:val="28"/>
        </w:rPr>
      </w:pPr>
      <w:r w:rsidRPr="00A609B5">
        <w:rPr>
          <w:iCs/>
          <w:sz w:val="28"/>
          <w:szCs w:val="28"/>
        </w:rPr>
        <w:t xml:space="preserve">-муниципальная </w:t>
      </w:r>
      <w:r w:rsidRPr="00A609B5">
        <w:rPr>
          <w:color w:val="000000"/>
          <w:sz w:val="28"/>
          <w:szCs w:val="28"/>
        </w:rPr>
        <w:t>программа Дзержинского района "Реформирование и модернизация жилищно-коммунального хозяйства и повышение энергетической эффективности" 81,1</w:t>
      </w:r>
      <w:r w:rsidRPr="00A609B5">
        <w:rPr>
          <w:iCs/>
          <w:sz w:val="28"/>
          <w:szCs w:val="28"/>
        </w:rPr>
        <w:t xml:space="preserve"> % исполнения; в связи с переносом исполнения работ по мониторингу запасов воды на 2023 год;</w:t>
      </w:r>
    </w:p>
    <w:p w:rsidR="00A609B5" w:rsidRPr="00A609B5" w:rsidRDefault="00A609B5" w:rsidP="00A609B5">
      <w:pPr>
        <w:ind w:firstLine="709"/>
        <w:jc w:val="both"/>
        <w:rPr>
          <w:iCs/>
          <w:sz w:val="28"/>
          <w:szCs w:val="28"/>
        </w:rPr>
      </w:pPr>
      <w:r w:rsidRPr="00A609B5">
        <w:rPr>
          <w:iCs/>
          <w:sz w:val="28"/>
          <w:szCs w:val="28"/>
        </w:rPr>
        <w:t xml:space="preserve">- муниципальная программа Дзержинского района </w:t>
      </w:r>
      <w:r w:rsidRPr="00A609B5">
        <w:rPr>
          <w:color w:val="000000"/>
          <w:sz w:val="28"/>
          <w:szCs w:val="28"/>
        </w:rPr>
        <w:t>"Защита от чрезвычайных ситуаций природного и техногенного характера и обеспечение безопасности населения" 50,9 %</w:t>
      </w:r>
      <w:r w:rsidRPr="00A609B5">
        <w:rPr>
          <w:iCs/>
          <w:sz w:val="28"/>
          <w:szCs w:val="28"/>
        </w:rPr>
        <w:t xml:space="preserve"> исполнения, низкое исполнение обусловлено неисполнением по </w:t>
      </w:r>
      <w:r w:rsidRPr="00A609B5">
        <w:rPr>
          <w:sz w:val="28"/>
          <w:szCs w:val="28"/>
        </w:rPr>
        <w:t>иному межбюджетному трансферту за счет средств резервного фонда Правительства Красноярского края средства (на ликвидацию последствий чрезвычайной ситуации в части транспортирования отходов с территории земельных участков, пострадавших в следствии пожара, произошедшего 07.05.2022 в с. Курай и д. Ашпатск Курайского сельсовета Дзержинского района Красноярского края).  Подрядчик ООО «</w:t>
      </w:r>
      <w:proofErr w:type="spellStart"/>
      <w:r w:rsidRPr="00A609B5">
        <w:rPr>
          <w:sz w:val="28"/>
          <w:szCs w:val="28"/>
        </w:rPr>
        <w:t>Рециклинговая</w:t>
      </w:r>
      <w:proofErr w:type="spellEnd"/>
      <w:r w:rsidRPr="00A609B5">
        <w:rPr>
          <w:sz w:val="28"/>
          <w:szCs w:val="28"/>
        </w:rPr>
        <w:t xml:space="preserve"> компания» несвоевременно исполнил обязательства по контракту</w:t>
      </w:r>
      <w:r w:rsidRPr="00A609B5">
        <w:rPr>
          <w:iCs/>
          <w:sz w:val="28"/>
          <w:szCs w:val="28"/>
        </w:rPr>
        <w:t>;</w:t>
      </w:r>
    </w:p>
    <w:p w:rsidR="00A609B5" w:rsidRPr="00A609B5" w:rsidRDefault="00A609B5" w:rsidP="00A609B5">
      <w:pPr>
        <w:ind w:firstLine="709"/>
        <w:jc w:val="both"/>
        <w:rPr>
          <w:iCs/>
          <w:sz w:val="28"/>
          <w:szCs w:val="28"/>
        </w:rPr>
      </w:pPr>
      <w:r w:rsidRPr="00A609B5">
        <w:rPr>
          <w:iCs/>
          <w:sz w:val="28"/>
          <w:szCs w:val="28"/>
        </w:rPr>
        <w:t>-муниципальная программа Дзержинского района "</w:t>
      </w:r>
      <w:r w:rsidRPr="00A609B5">
        <w:rPr>
          <w:color w:val="000000"/>
          <w:sz w:val="28"/>
          <w:szCs w:val="28"/>
        </w:rPr>
        <w:t>Обращение с отходами производства и потребления на территории Дзержинского района</w:t>
      </w:r>
      <w:r w:rsidRPr="00A609B5">
        <w:rPr>
          <w:iCs/>
          <w:sz w:val="28"/>
          <w:szCs w:val="28"/>
        </w:rPr>
        <w:t>"- 89,2% исполнения, низкое исполнение по субсидии на обустройство площадок накопления отходов потребления и приобретение контейнерного оборудования связано с экономией по торгам;</w:t>
      </w:r>
    </w:p>
    <w:p w:rsidR="00A609B5" w:rsidRPr="00A609B5" w:rsidRDefault="00A609B5" w:rsidP="00A609B5">
      <w:pPr>
        <w:ind w:firstLine="709"/>
        <w:jc w:val="both"/>
        <w:rPr>
          <w:iCs/>
          <w:sz w:val="28"/>
          <w:szCs w:val="28"/>
        </w:rPr>
      </w:pPr>
      <w:r w:rsidRPr="00A609B5">
        <w:rPr>
          <w:iCs/>
          <w:sz w:val="28"/>
          <w:szCs w:val="28"/>
        </w:rPr>
        <w:t>- муниципальная программа Дзержинского района "</w:t>
      </w:r>
      <w:r w:rsidRPr="00A609B5">
        <w:rPr>
          <w:color w:val="000000"/>
          <w:sz w:val="28"/>
          <w:szCs w:val="28"/>
        </w:rPr>
        <w:t>Развитие массовой физической культуры и спорта</w:t>
      </w:r>
      <w:r w:rsidRPr="00A609B5">
        <w:rPr>
          <w:iCs/>
          <w:sz w:val="28"/>
          <w:szCs w:val="28"/>
        </w:rPr>
        <w:t xml:space="preserve"> "- 89,2% исполнения, низкое исполнение по субсидии </w:t>
      </w:r>
      <w:r w:rsidRPr="00A609B5">
        <w:rPr>
          <w:sz w:val="28"/>
          <w:szCs w:val="28"/>
        </w:rPr>
        <w:t>на устройство плоскостных спортивных сооружений в сельской местности, в связи с невозможностью выполнения работ в следствии неблагоприятных погодных условий в виде проливных осадков в августе – октябре 2022 года.</w:t>
      </w: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  <w:r w:rsidRPr="00A609B5">
        <w:rPr>
          <w:iCs/>
          <w:kern w:val="24"/>
          <w:sz w:val="28"/>
          <w:szCs w:val="28"/>
        </w:rPr>
        <w:t xml:space="preserve">Информация об исполнение муниципальных программ приведена в </w:t>
      </w:r>
      <w:r w:rsidRPr="00A609B5">
        <w:rPr>
          <w:sz w:val="28"/>
          <w:szCs w:val="28"/>
        </w:rPr>
        <w:t>таблице 5.</w:t>
      </w: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</w:p>
    <w:bookmarkEnd w:id="3"/>
    <w:p w:rsidR="00A609B5" w:rsidRPr="00A609B5" w:rsidRDefault="00A609B5" w:rsidP="00A609B5">
      <w:pPr>
        <w:ind w:firstLine="709"/>
        <w:jc w:val="both"/>
        <w:rPr>
          <w:bCs/>
          <w:sz w:val="28"/>
          <w:szCs w:val="28"/>
        </w:rPr>
      </w:pPr>
      <w:r w:rsidRPr="00A609B5">
        <w:rPr>
          <w:bCs/>
          <w:sz w:val="28"/>
          <w:szCs w:val="28"/>
        </w:rPr>
        <w:t>Непрограммные расходы.</w:t>
      </w:r>
    </w:p>
    <w:p w:rsidR="00A609B5" w:rsidRPr="00A609B5" w:rsidRDefault="00A609B5" w:rsidP="00A609B5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A609B5" w:rsidRPr="00A609B5" w:rsidRDefault="00A609B5" w:rsidP="00A609B5">
      <w:pPr>
        <w:ind w:firstLine="680"/>
        <w:jc w:val="both"/>
        <w:rPr>
          <w:sz w:val="28"/>
          <w:szCs w:val="28"/>
        </w:rPr>
      </w:pPr>
      <w:r w:rsidRPr="00A609B5">
        <w:rPr>
          <w:bCs/>
          <w:sz w:val="28"/>
          <w:szCs w:val="28"/>
        </w:rPr>
        <w:t>Исполнение по непрограммным расходам оставило 61</w:t>
      </w:r>
      <w:r w:rsidRPr="00A609B5">
        <w:rPr>
          <w:color w:val="000000"/>
          <w:sz w:val="28"/>
          <w:szCs w:val="28"/>
        </w:rPr>
        <w:t xml:space="preserve"> 254 001,87 </w:t>
      </w:r>
      <w:r w:rsidRPr="00A609B5">
        <w:rPr>
          <w:sz w:val="28"/>
          <w:szCs w:val="28"/>
        </w:rPr>
        <w:t xml:space="preserve">рублей, при плановых назначениях </w:t>
      </w:r>
      <w:r w:rsidRPr="00A609B5">
        <w:rPr>
          <w:color w:val="000000"/>
          <w:sz w:val="28"/>
          <w:szCs w:val="28"/>
        </w:rPr>
        <w:t xml:space="preserve">63 491 137,73 </w:t>
      </w:r>
      <w:r w:rsidRPr="00A609B5">
        <w:rPr>
          <w:sz w:val="28"/>
          <w:szCs w:val="28"/>
        </w:rPr>
        <w:t xml:space="preserve">рублей, что составляет 96,4% исполнения. </w:t>
      </w:r>
    </w:p>
    <w:p w:rsidR="00A609B5" w:rsidRDefault="00A609B5" w:rsidP="00A609B5">
      <w:pPr>
        <w:ind w:left="708" w:firstLine="680"/>
        <w:jc w:val="right"/>
        <w:rPr>
          <w:szCs w:val="28"/>
        </w:rPr>
      </w:pPr>
      <w:r w:rsidRPr="00C5172B">
        <w:rPr>
          <w:szCs w:val="28"/>
        </w:rPr>
        <w:t xml:space="preserve">Таблица </w:t>
      </w:r>
      <w:r>
        <w:rPr>
          <w:szCs w:val="28"/>
        </w:rPr>
        <w:t>6</w:t>
      </w:r>
    </w:p>
    <w:p w:rsidR="00A609B5" w:rsidRPr="003F7DAD" w:rsidRDefault="00A609B5" w:rsidP="00A609B5">
      <w:pPr>
        <w:ind w:left="708" w:firstLine="680"/>
        <w:jc w:val="right"/>
      </w:pPr>
      <w:r w:rsidRPr="003F7DAD">
        <w:t>(рублей)</w:t>
      </w:r>
    </w:p>
    <w:tbl>
      <w:tblPr>
        <w:tblW w:w="1023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843"/>
        <w:gridCol w:w="1701"/>
        <w:gridCol w:w="1134"/>
      </w:tblGrid>
      <w:tr w:rsidR="00A609B5" w:rsidRPr="0040149E" w:rsidTr="00A609B5">
        <w:trPr>
          <w:trHeight w:val="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B96732" w:rsidRDefault="00A609B5" w:rsidP="00284BD3">
            <w:pPr>
              <w:jc w:val="center"/>
              <w:rPr>
                <w:color w:val="000000"/>
              </w:rPr>
            </w:pPr>
            <w:r w:rsidRPr="00B96732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ind w:left="-108" w:right="-262"/>
              <w:jc w:val="center"/>
            </w:pPr>
            <w:r w:rsidRPr="00C5172B">
              <w:t>Уточненный</w:t>
            </w:r>
          </w:p>
          <w:p w:rsidR="00A609B5" w:rsidRPr="00C5172B" w:rsidRDefault="00A609B5" w:rsidP="00284BD3">
            <w:pPr>
              <w:spacing w:line="276" w:lineRule="auto"/>
              <w:ind w:left="-108" w:right="-108"/>
              <w:jc w:val="center"/>
            </w:pPr>
            <w:r w:rsidRPr="00C5172B"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C5172B" w:rsidRDefault="00A609B5" w:rsidP="00284BD3">
            <w:pPr>
              <w:spacing w:line="276" w:lineRule="auto"/>
              <w:jc w:val="center"/>
            </w:pPr>
            <w:r w:rsidRPr="00C5172B">
              <w:t>Кассовое 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9B5" w:rsidRPr="00B96732" w:rsidRDefault="00A609B5" w:rsidP="00284BD3">
            <w:pPr>
              <w:jc w:val="center"/>
              <w:rPr>
                <w:color w:val="000000"/>
              </w:rPr>
            </w:pPr>
            <w:r w:rsidRPr="00B96732">
              <w:rPr>
                <w:color w:val="000000"/>
              </w:rPr>
              <w:t>% исполнения</w:t>
            </w:r>
          </w:p>
        </w:tc>
      </w:tr>
      <w:tr w:rsidR="00A609B5" w:rsidRPr="0040149E" w:rsidTr="00A609B5">
        <w:trPr>
          <w:trHeight w:val="701"/>
        </w:trPr>
        <w:tc>
          <w:tcPr>
            <w:tcW w:w="5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2 534 021,54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2 533 949,94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100,00</w:t>
            </w:r>
          </w:p>
        </w:tc>
      </w:tr>
      <w:tr w:rsidR="00A609B5" w:rsidRPr="0040149E" w:rsidTr="00A609B5">
        <w:trPr>
          <w:trHeight w:val="610"/>
        </w:trPr>
        <w:tc>
          <w:tcPr>
            <w:tcW w:w="5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Непрограммные расходы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59 627 729,19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57 404 149,01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96,27</w:t>
            </w:r>
          </w:p>
        </w:tc>
      </w:tr>
      <w:tr w:rsidR="00A609B5" w:rsidRPr="0040149E" w:rsidTr="00A609B5">
        <w:trPr>
          <w:trHeight w:val="611"/>
        </w:trPr>
        <w:tc>
          <w:tcPr>
            <w:tcW w:w="5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Непрограммные расходы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1 329 387,00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1 315 902,92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B5" w:rsidRPr="00682EC3" w:rsidRDefault="00A609B5" w:rsidP="00284BD3">
            <w:pPr>
              <w:jc w:val="right"/>
              <w:rPr>
                <w:sz w:val="24"/>
              </w:rPr>
            </w:pPr>
            <w:r w:rsidRPr="00682EC3">
              <w:rPr>
                <w:sz w:val="24"/>
              </w:rPr>
              <w:t>98,99</w:t>
            </w:r>
          </w:p>
        </w:tc>
      </w:tr>
      <w:tr w:rsidR="00A609B5" w:rsidRPr="0040149E" w:rsidTr="00A609B5">
        <w:trPr>
          <w:trHeight w:val="378"/>
        </w:trPr>
        <w:tc>
          <w:tcPr>
            <w:tcW w:w="5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609B5" w:rsidRPr="00682EC3" w:rsidRDefault="00A609B5" w:rsidP="00284BD3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63 491 137,73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61 254 001,87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B5" w:rsidRPr="00682EC3" w:rsidRDefault="00A609B5" w:rsidP="00284BD3">
            <w:pPr>
              <w:jc w:val="center"/>
              <w:rPr>
                <w:color w:val="000000"/>
                <w:sz w:val="24"/>
              </w:rPr>
            </w:pPr>
            <w:r w:rsidRPr="00682EC3">
              <w:rPr>
                <w:color w:val="000000"/>
                <w:sz w:val="24"/>
              </w:rPr>
              <w:t>96,4</w:t>
            </w:r>
          </w:p>
        </w:tc>
      </w:tr>
    </w:tbl>
    <w:p w:rsidR="00A609B5" w:rsidRPr="00D741D7" w:rsidRDefault="00A609B5" w:rsidP="00A609B5">
      <w:pPr>
        <w:ind w:firstLine="709"/>
        <w:rPr>
          <w:bCs/>
          <w:szCs w:val="28"/>
        </w:rPr>
      </w:pP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>Основные направления в структуре прочих расходов по которым сложилось наибольшее неисполнение следующие:</w:t>
      </w:r>
    </w:p>
    <w:p w:rsidR="00A609B5" w:rsidRPr="00A609B5" w:rsidRDefault="00A609B5" w:rsidP="00A609B5">
      <w:pPr>
        <w:ind w:firstLine="709"/>
        <w:jc w:val="both"/>
        <w:rPr>
          <w:b/>
          <w:sz w:val="28"/>
          <w:szCs w:val="28"/>
        </w:rPr>
      </w:pPr>
      <w:r w:rsidRPr="00A609B5">
        <w:rPr>
          <w:i/>
          <w:sz w:val="28"/>
          <w:szCs w:val="28"/>
        </w:rPr>
        <w:t xml:space="preserve">Расходы на осуществление государственных полномочий по опеке и попечительству в отношении совершеннолетних граждан, а также в сфере патронажа </w:t>
      </w:r>
      <w:r w:rsidRPr="00A609B5">
        <w:rPr>
          <w:sz w:val="28"/>
          <w:szCs w:val="28"/>
        </w:rPr>
        <w:t>– 696 410,95 рублей</w:t>
      </w:r>
      <w:r w:rsidRPr="00A609B5">
        <w:rPr>
          <w:b/>
          <w:sz w:val="28"/>
          <w:szCs w:val="28"/>
        </w:rPr>
        <w:t>;</w:t>
      </w:r>
    </w:p>
    <w:p w:rsidR="00A609B5" w:rsidRPr="00A609B5" w:rsidRDefault="00A609B5" w:rsidP="00A609B5">
      <w:pPr>
        <w:ind w:firstLine="709"/>
        <w:jc w:val="both"/>
        <w:rPr>
          <w:b/>
          <w:sz w:val="28"/>
          <w:szCs w:val="28"/>
        </w:rPr>
      </w:pPr>
      <w:r w:rsidRPr="00A609B5">
        <w:rPr>
          <w:i/>
          <w:sz w:val="28"/>
          <w:szCs w:val="28"/>
        </w:rPr>
        <w:t xml:space="preserve"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</w:t>
      </w:r>
      <w:r w:rsidRPr="00A609B5">
        <w:rPr>
          <w:sz w:val="28"/>
          <w:szCs w:val="28"/>
        </w:rPr>
        <w:t>-1 030 199,89 рублей</w:t>
      </w:r>
      <w:r w:rsidRPr="00A609B5">
        <w:rPr>
          <w:b/>
          <w:sz w:val="28"/>
          <w:szCs w:val="28"/>
        </w:rPr>
        <w:t>;</w:t>
      </w: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  <w:r w:rsidRPr="00A609B5">
        <w:rPr>
          <w:sz w:val="28"/>
          <w:szCs w:val="28"/>
        </w:rPr>
        <w:t xml:space="preserve">Отклонения по иным мероприятиям составляют незначительные суммы.  </w:t>
      </w:r>
    </w:p>
    <w:p w:rsidR="00A609B5" w:rsidRPr="00A609B5" w:rsidRDefault="00A609B5" w:rsidP="00A609B5">
      <w:pPr>
        <w:ind w:firstLine="709"/>
        <w:jc w:val="both"/>
        <w:rPr>
          <w:sz w:val="28"/>
          <w:szCs w:val="28"/>
        </w:rPr>
      </w:pPr>
    </w:p>
    <w:p w:rsidR="00A609B5" w:rsidRPr="00A609B5" w:rsidRDefault="00A609B5" w:rsidP="00A609B5">
      <w:pPr>
        <w:spacing w:after="240" w:line="276" w:lineRule="auto"/>
        <w:ind w:firstLine="709"/>
        <w:jc w:val="both"/>
        <w:rPr>
          <w:bCs/>
          <w:sz w:val="28"/>
          <w:szCs w:val="28"/>
        </w:rPr>
      </w:pPr>
      <w:r w:rsidRPr="00A609B5">
        <w:rPr>
          <w:bCs/>
          <w:sz w:val="28"/>
          <w:szCs w:val="28"/>
        </w:rPr>
        <w:t>Средства резервного фонда.</w:t>
      </w:r>
    </w:p>
    <w:p w:rsidR="00321737" w:rsidRPr="00321737" w:rsidRDefault="00321737" w:rsidP="0032173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4" w:name="_Toc258835991"/>
      <w:bookmarkStart w:id="5" w:name="_Toc230525453"/>
      <w:r w:rsidRPr="00321737">
        <w:rPr>
          <w:rFonts w:ascii="Times New Roman" w:hAnsi="Times New Roman" w:cs="Times New Roman"/>
          <w:b w:val="0"/>
          <w:i w:val="0"/>
        </w:rPr>
        <w:t xml:space="preserve">ОБЩИЕ ХАРАКТЕРИСТИКИ ИСПОЛНЕНИЯ ИСТОЧНИКОВ ФИНАНСИРОВАНИЯ ДЕФИЦИТА РАЙОННОГО БЮДЖЕТА </w:t>
      </w:r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  <w:bookmarkStart w:id="6" w:name="_Toc133142067"/>
      <w:bookmarkStart w:id="7" w:name="_Toc133289556"/>
      <w:bookmarkStart w:id="8" w:name="_Toc163379591"/>
      <w:bookmarkStart w:id="9" w:name="_Toc230525454"/>
      <w:bookmarkEnd w:id="4"/>
      <w:bookmarkEnd w:id="5"/>
      <w:r w:rsidRPr="00B52AF6">
        <w:rPr>
          <w:sz w:val="28"/>
          <w:szCs w:val="28"/>
        </w:rPr>
        <w:t>По итогам 2022 года районный бюджет исполнен с профицитом 594 954,14</w:t>
      </w:r>
      <w:r w:rsidRPr="00B52AF6">
        <w:rPr>
          <w:b/>
          <w:sz w:val="28"/>
          <w:szCs w:val="28"/>
        </w:rPr>
        <w:t xml:space="preserve"> </w:t>
      </w:r>
      <w:r w:rsidRPr="00B52AF6">
        <w:rPr>
          <w:sz w:val="28"/>
          <w:szCs w:val="28"/>
        </w:rPr>
        <w:t>рублей</w:t>
      </w:r>
      <w:bookmarkStart w:id="10" w:name="_Toc258835992"/>
      <w:r w:rsidRPr="00B52AF6">
        <w:rPr>
          <w:sz w:val="28"/>
          <w:szCs w:val="28"/>
        </w:rPr>
        <w:t>.</w:t>
      </w:r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B52AF6" w:rsidRPr="00B52AF6" w:rsidRDefault="00B52AF6" w:rsidP="00B52AF6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bookmarkStart w:id="11" w:name="_Toc132737158"/>
      <w:bookmarkEnd w:id="6"/>
      <w:bookmarkEnd w:id="7"/>
      <w:bookmarkEnd w:id="8"/>
      <w:bookmarkEnd w:id="9"/>
      <w:bookmarkEnd w:id="10"/>
      <w:r w:rsidRPr="00B52AF6">
        <w:rPr>
          <w:rFonts w:ascii="Times New Roman" w:hAnsi="Times New Roman" w:cs="Times New Roman"/>
          <w:b w:val="0"/>
        </w:rPr>
        <w:t>Остатки бюджетных средств</w:t>
      </w:r>
      <w:bookmarkEnd w:id="11"/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Остатки средств на счете районного бюджета по состоянию на 01.01.2022 года составили – 17 843 154,19 рублей.</w:t>
      </w: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Остатки средств на счете районного бюджета по состоянию на 01.01.2023 года составили – 18 743 800,35 рублей, в том числе:</w:t>
      </w: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- остатки целевых средств в сумме 8 540 745,04 рублей, из них федеральных – 0 рублей;</w:t>
      </w: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- остатки собственных средств районного бюджета в сумме 10 203 055,31 рублей.</w:t>
      </w:r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B52AF6" w:rsidRPr="00B52AF6" w:rsidRDefault="00B52AF6" w:rsidP="00B52AF6">
      <w:pPr>
        <w:pStyle w:val="2"/>
        <w:jc w:val="center"/>
        <w:rPr>
          <w:rFonts w:ascii="Times New Roman" w:hAnsi="Times New Roman" w:cs="Times New Roman"/>
          <w:b w:val="0"/>
        </w:rPr>
      </w:pPr>
      <w:bookmarkStart w:id="12" w:name="_Toc132737159"/>
      <w:r w:rsidRPr="00B52AF6">
        <w:rPr>
          <w:rFonts w:ascii="Times New Roman" w:hAnsi="Times New Roman" w:cs="Times New Roman"/>
          <w:b w:val="0"/>
        </w:rPr>
        <w:t>Программа муниципальных внутренних заимствований за 2022 год</w:t>
      </w:r>
      <w:bookmarkEnd w:id="12"/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Программой муниципальных внутренних заимствований Дзержинского района на 2022 год предусматривалось:</w:t>
      </w: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привлечение бюджетных кредитов из других бюджетов бюджетной системы Российской Федерации.</w:t>
      </w:r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>В декабре 2022 года на покрытие дефицита местного бюджета были привлечены заимствования в виде бюджетного кредита из краевого бюджета, согласно договора № 178/12-22 от 20.12.2022 года в сумме 4 545 000 рублей со сроком погашения до 01.03.2023 года.</w:t>
      </w:r>
    </w:p>
    <w:p w:rsidR="00B52AF6" w:rsidRPr="00B52AF6" w:rsidRDefault="00B52AF6" w:rsidP="00B52AF6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B52AF6">
        <w:rPr>
          <w:sz w:val="28"/>
          <w:szCs w:val="28"/>
        </w:rPr>
        <w:t xml:space="preserve">В декабре 2022 года осуществлено плановое погашение задолженности по бюджетному кредиту в сумме 3 054 300 рублей (100,0% от плановых назначений; осуществлен возврат бюджетного кредита, привлеченного </w:t>
      </w:r>
      <w:r w:rsidRPr="00B52AF6">
        <w:rPr>
          <w:sz w:val="28"/>
          <w:szCs w:val="28"/>
        </w:rPr>
        <w:br/>
        <w:t>на модернизацию котельного оборудования в 2019 году в общем объеме</w:t>
      </w:r>
      <w:r w:rsidRPr="00B52AF6">
        <w:rPr>
          <w:sz w:val="28"/>
          <w:szCs w:val="28"/>
        </w:rPr>
        <w:br/>
        <w:t>9 045 300 рублей).</w:t>
      </w:r>
    </w:p>
    <w:p w:rsidR="00B52AF6" w:rsidRPr="00B52AF6" w:rsidRDefault="00B52AF6" w:rsidP="00B52AF6">
      <w:pPr>
        <w:ind w:firstLine="709"/>
        <w:jc w:val="both"/>
        <w:rPr>
          <w:sz w:val="28"/>
          <w:szCs w:val="28"/>
        </w:rPr>
      </w:pPr>
    </w:p>
    <w:p w:rsidR="006C4EC8" w:rsidRDefault="006C4EC8" w:rsidP="00427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РЕКОМЕНДУЮТ:</w:t>
      </w:r>
    </w:p>
    <w:p w:rsidR="006C4EC8" w:rsidRDefault="006C4EC8" w:rsidP="004271BC">
      <w:pPr>
        <w:ind w:firstLine="709"/>
        <w:jc w:val="both"/>
        <w:rPr>
          <w:sz w:val="28"/>
          <w:szCs w:val="28"/>
        </w:rPr>
      </w:pPr>
    </w:p>
    <w:p w:rsidR="006C4EC8" w:rsidRP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EC8" w:rsidRPr="004271BC">
        <w:rPr>
          <w:sz w:val="28"/>
          <w:szCs w:val="28"/>
        </w:rPr>
        <w:t>Дзержинс</w:t>
      </w:r>
      <w:r w:rsidRPr="004271BC">
        <w:rPr>
          <w:sz w:val="28"/>
          <w:szCs w:val="28"/>
        </w:rPr>
        <w:t>кому районному Совету депутатов</w:t>
      </w:r>
      <w:r>
        <w:rPr>
          <w:sz w:val="28"/>
          <w:szCs w:val="28"/>
        </w:rPr>
        <w:t xml:space="preserve"> </w:t>
      </w:r>
      <w:r w:rsidR="006C4EC8" w:rsidRPr="004271BC">
        <w:rPr>
          <w:sz w:val="28"/>
          <w:szCs w:val="28"/>
        </w:rPr>
        <w:t>утвердить отчет об исполнении районного бюджета за 20</w:t>
      </w:r>
      <w:r>
        <w:rPr>
          <w:sz w:val="28"/>
          <w:szCs w:val="28"/>
        </w:rPr>
        <w:t>2</w:t>
      </w:r>
      <w:r w:rsidR="00B52AF6">
        <w:rPr>
          <w:sz w:val="28"/>
          <w:szCs w:val="28"/>
        </w:rPr>
        <w:t>2</w:t>
      </w:r>
      <w:r w:rsidR="006C4EC8" w:rsidRPr="004271BC">
        <w:rPr>
          <w:sz w:val="28"/>
          <w:szCs w:val="28"/>
        </w:rPr>
        <w:t xml:space="preserve"> год. </w:t>
      </w:r>
    </w:p>
    <w:p w:rsidR="006C4EC8" w:rsidRPr="003D244B" w:rsidRDefault="006C4EC8" w:rsidP="004271BC">
      <w:pPr>
        <w:ind w:left="540" w:firstLine="709"/>
        <w:jc w:val="both"/>
        <w:rPr>
          <w:sz w:val="28"/>
          <w:szCs w:val="28"/>
        </w:rPr>
      </w:pPr>
    </w:p>
    <w:p w:rsidR="006C4EC8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EC8">
        <w:rPr>
          <w:sz w:val="28"/>
          <w:szCs w:val="28"/>
        </w:rPr>
        <w:t>Администрации Дзержинского района: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62">
        <w:rPr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органов местного самоуправления, в рамках выполнения Указа Президента РФ от 07.05.2018 № 204 «О 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;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взаимодействие с региональными органами власти в целях увеличения объемов финансовой поддержки;</w:t>
      </w:r>
    </w:p>
    <w:p w:rsidR="004271BC" w:rsidRDefault="004271BC" w:rsidP="004271B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1BC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 достигнутый уровень качества планирования налоговых доходов консолидированного бюджета района и положительной динамики по поступлению налоговых платежей в бюджет;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1BC">
        <w:rPr>
          <w:sz w:val="28"/>
          <w:szCs w:val="28"/>
        </w:rPr>
        <w:t xml:space="preserve"> </w:t>
      </w:r>
      <w:r w:rsidR="00503862">
        <w:rPr>
          <w:sz w:val="28"/>
          <w:szCs w:val="28"/>
        </w:rPr>
        <w:t>принять меры, направленные на усиление контроля при осуществлении закупок товаров, работ и услуг для обеспечения муниципальных нужд, а также закупок отдельными видами юридических лиц, в целях устранения выявляемых недостатков и нарушений законодательства в этой сфере</w:t>
      </w:r>
    </w:p>
    <w:p w:rsidR="004271BC" w:rsidRDefault="00503862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продолжить реализацию мер, направленных на повышение эффективности использования муниципальной собственности;</w:t>
      </w:r>
    </w:p>
    <w:p w:rsidR="006C4EC8" w:rsidRDefault="004271BC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EC8" w:rsidRPr="00394975">
        <w:rPr>
          <w:sz w:val="28"/>
          <w:szCs w:val="28"/>
        </w:rPr>
        <w:t>продолжать осуществлять мониторинг качества управления финансами, осуществляемого главными распорядителями средств районного бюджета</w:t>
      </w:r>
      <w:r w:rsidR="00503862">
        <w:rPr>
          <w:sz w:val="28"/>
          <w:szCs w:val="28"/>
        </w:rPr>
        <w:t>, поселениями района</w:t>
      </w:r>
      <w:r w:rsidR="006C4EC8">
        <w:rPr>
          <w:sz w:val="28"/>
          <w:szCs w:val="28"/>
        </w:rPr>
        <w:t>.</w:t>
      </w:r>
    </w:p>
    <w:p w:rsidR="006C4EC8" w:rsidRPr="004673C7" w:rsidRDefault="006C4EC8" w:rsidP="00503862">
      <w:pPr>
        <w:ind w:firstLine="709"/>
        <w:jc w:val="both"/>
        <w:rPr>
          <w:sz w:val="28"/>
          <w:szCs w:val="28"/>
        </w:rPr>
      </w:pPr>
    </w:p>
    <w:p w:rsidR="006C4EC8" w:rsidRDefault="00503862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AF6">
        <w:rPr>
          <w:sz w:val="28"/>
          <w:szCs w:val="28"/>
        </w:rPr>
        <w:t>Главным распорядителям средств районного бюджета</w:t>
      </w:r>
      <w:r w:rsidR="006C4EC8">
        <w:rPr>
          <w:sz w:val="28"/>
          <w:szCs w:val="28"/>
        </w:rPr>
        <w:t>: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работу по совершенствованию бюджетного планирования;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реализацию мероприятий по увеличению доходов и повышению эффективности бюджетных расходов;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совместно с налоговыми органами реализацию мер, направленных на увеличение собираемости налоговых и неналоговых доходов, сокращение задолженности по платежам в местные бюджеты;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принять комплекс мер, направленных на устранение нарушений при проведении закупок товаров, работ и услуг для муниципальных нужд, обеспечение их эффективности и результативности;</w:t>
      </w:r>
    </w:p>
    <w:p w:rsidR="006C4EC8" w:rsidRDefault="006C4EC8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43051" w:rsidRDefault="00D43051" w:rsidP="00AD478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  <w:r w:rsidRPr="00D43051">
        <w:rPr>
          <w:sz w:val="28"/>
          <w:szCs w:val="28"/>
        </w:rPr>
        <w:t>Председательствующий</w:t>
      </w:r>
      <w:r w:rsidRPr="00D43051">
        <w:rPr>
          <w:sz w:val="28"/>
          <w:szCs w:val="28"/>
        </w:rPr>
        <w:tab/>
      </w:r>
      <w:r w:rsidR="00AD478F">
        <w:rPr>
          <w:sz w:val="28"/>
          <w:szCs w:val="28"/>
        </w:rPr>
        <w:t>__</w:t>
      </w:r>
      <w:r w:rsidRPr="00D43051">
        <w:rPr>
          <w:sz w:val="28"/>
          <w:szCs w:val="28"/>
        </w:rPr>
        <w:t>____________</w:t>
      </w:r>
      <w:r w:rsidR="00AD478F">
        <w:rPr>
          <w:sz w:val="28"/>
          <w:szCs w:val="28"/>
        </w:rPr>
        <w:t xml:space="preserve"> </w:t>
      </w:r>
      <w:r w:rsidR="00B52AF6">
        <w:rPr>
          <w:sz w:val="28"/>
          <w:szCs w:val="28"/>
        </w:rPr>
        <w:t>С.Н. Сухарев</w:t>
      </w: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  <w:r w:rsidRPr="00D43051">
        <w:rPr>
          <w:sz w:val="28"/>
          <w:szCs w:val="28"/>
        </w:rPr>
        <w:t xml:space="preserve">Секретарь </w:t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  <w:t>____________</w:t>
      </w:r>
      <w:r w:rsidR="00AD478F">
        <w:rPr>
          <w:sz w:val="28"/>
          <w:szCs w:val="28"/>
        </w:rPr>
        <w:t xml:space="preserve">__ </w:t>
      </w:r>
      <w:r>
        <w:rPr>
          <w:sz w:val="28"/>
          <w:szCs w:val="28"/>
        </w:rPr>
        <w:t>М.Н. Музикявичене</w:t>
      </w: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</w:p>
    <w:p w:rsidR="002F5DE2" w:rsidRDefault="002F5DE2" w:rsidP="00AD478F">
      <w:pPr>
        <w:widowControl/>
        <w:autoSpaceDE/>
        <w:autoSpaceDN/>
        <w:adjustRightInd/>
        <w:rPr>
          <w:sz w:val="28"/>
          <w:szCs w:val="28"/>
          <w:u w:val="single"/>
        </w:rPr>
      </w:pPr>
    </w:p>
    <w:sectPr w:rsidR="002F5DE2" w:rsidSect="009D55CD">
      <w:pgSz w:w="11907" w:h="16840" w:code="9"/>
      <w:pgMar w:top="709" w:right="663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35D"/>
    <w:multiLevelType w:val="hybridMultilevel"/>
    <w:tmpl w:val="91086B1C"/>
    <w:lvl w:ilvl="0" w:tplc="74B4B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EEB"/>
    <w:multiLevelType w:val="hybridMultilevel"/>
    <w:tmpl w:val="90186A40"/>
    <w:lvl w:ilvl="0" w:tplc="A8EE1D48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17609"/>
    <w:multiLevelType w:val="hybridMultilevel"/>
    <w:tmpl w:val="F2B847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47E2404"/>
    <w:multiLevelType w:val="hybridMultilevel"/>
    <w:tmpl w:val="B22CC8C4"/>
    <w:lvl w:ilvl="0" w:tplc="018C9A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2A5779F8"/>
    <w:multiLevelType w:val="hybridMultilevel"/>
    <w:tmpl w:val="ECE825E6"/>
    <w:lvl w:ilvl="0" w:tplc="8FB814EC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B6163BA"/>
    <w:multiLevelType w:val="hybridMultilevel"/>
    <w:tmpl w:val="217A8E48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560509D"/>
    <w:multiLevelType w:val="hybridMultilevel"/>
    <w:tmpl w:val="D65C353C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AA34E55"/>
    <w:multiLevelType w:val="hybridMultilevel"/>
    <w:tmpl w:val="B4861096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D"/>
    <w:rsid w:val="000065F2"/>
    <w:rsid w:val="00033C95"/>
    <w:rsid w:val="00080476"/>
    <w:rsid w:val="001F3E5D"/>
    <w:rsid w:val="002F5DE2"/>
    <w:rsid w:val="00317C56"/>
    <w:rsid w:val="00321737"/>
    <w:rsid w:val="003518F0"/>
    <w:rsid w:val="00365B18"/>
    <w:rsid w:val="00426D0A"/>
    <w:rsid w:val="004271BC"/>
    <w:rsid w:val="004D0B86"/>
    <w:rsid w:val="00503862"/>
    <w:rsid w:val="00666825"/>
    <w:rsid w:val="006847B4"/>
    <w:rsid w:val="006C4EC8"/>
    <w:rsid w:val="00776744"/>
    <w:rsid w:val="007D01A5"/>
    <w:rsid w:val="0091617D"/>
    <w:rsid w:val="009B385D"/>
    <w:rsid w:val="009D55CD"/>
    <w:rsid w:val="00A609B5"/>
    <w:rsid w:val="00A81886"/>
    <w:rsid w:val="00AD478F"/>
    <w:rsid w:val="00AE3D77"/>
    <w:rsid w:val="00B52AF6"/>
    <w:rsid w:val="00BD3A85"/>
    <w:rsid w:val="00C32959"/>
    <w:rsid w:val="00CC019E"/>
    <w:rsid w:val="00CC338C"/>
    <w:rsid w:val="00D05984"/>
    <w:rsid w:val="00D35B67"/>
    <w:rsid w:val="00D43051"/>
    <w:rsid w:val="00E44958"/>
    <w:rsid w:val="00E530DC"/>
    <w:rsid w:val="00E83BA6"/>
    <w:rsid w:val="00EF7A75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A1AC-8876-4C17-96EF-38B35F0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4D0B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D0B8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6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161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91617D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916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1617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ЭЭГ"/>
    <w:basedOn w:val="a"/>
    <w:rsid w:val="0091617D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4184"/>
  </w:style>
  <w:style w:type="paragraph" w:styleId="a6">
    <w:name w:val="List Paragraph"/>
    <w:basedOn w:val="a"/>
    <w:uiPriority w:val="34"/>
    <w:qFormat/>
    <w:rsid w:val="00D4305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0B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0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бычный + По ширине"/>
    <w:basedOn w:val="a"/>
    <w:rsid w:val="004D0B86"/>
    <w:pPr>
      <w:widowControl/>
      <w:autoSpaceDE/>
      <w:autoSpaceDN/>
      <w:adjustRightInd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uiPriority w:val="9"/>
    <w:semiHidden/>
    <w:rsid w:val="004D0B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rsid w:val="004D0B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0B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7E3721DCEC5E1325F650505E0AF2BE204E1C8CD21C60CC9297E0C1F1292AA5D422921F45869DA67096m3i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5AC4-33E3-4DD5-808E-4C3A1ED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ОБЩИЕ ХАРАКТЕРИСТИКИ ИСПОЛНЕНИЯ ИСТОЧНИКОВ ФИНАНСИРОВАНИЯ ДЕФИЦИТА РАЙОННОГО БЮД</vt:lpstr>
      <vt:lpstr>    Остатки бюджетных средств</vt:lpstr>
      <vt:lpstr>    Программа муниципальных внутренних заимствований за 2022 год</vt:lpstr>
    </vt:vector>
  </TitlesOfParts>
  <Company>Reanimator Extreme Edition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Пользователь</cp:lastModifiedBy>
  <cp:revision>6</cp:revision>
  <cp:lastPrinted>2023-11-29T01:45:00Z</cp:lastPrinted>
  <dcterms:created xsi:type="dcterms:W3CDTF">2021-05-26T04:06:00Z</dcterms:created>
  <dcterms:modified xsi:type="dcterms:W3CDTF">2023-11-29T01:45:00Z</dcterms:modified>
</cp:coreProperties>
</file>